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9D0" w:rsidRPr="007C1444" w:rsidRDefault="00AC2C67" w:rsidP="00194B99">
      <w:pPr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7C1444">
        <w:rPr>
          <w:rFonts w:eastAsia="SimSun"/>
          <w:b/>
          <w:bCs/>
          <w:sz w:val="28"/>
          <w:szCs w:val="28"/>
          <w:lang w:eastAsia="zh-CN"/>
        </w:rPr>
        <w:t>СОБРАНИЕ</w:t>
      </w:r>
      <w:r w:rsidR="005512AC" w:rsidRPr="007C1444">
        <w:rPr>
          <w:rFonts w:eastAsia="SimSun"/>
          <w:b/>
          <w:bCs/>
          <w:sz w:val="28"/>
          <w:szCs w:val="28"/>
          <w:lang w:eastAsia="zh-CN"/>
        </w:rPr>
        <w:t xml:space="preserve"> ДЕПУТАТОВ </w:t>
      </w:r>
    </w:p>
    <w:p w:rsidR="00AC2C67" w:rsidRPr="007C1444" w:rsidRDefault="007C1444" w:rsidP="00194B99">
      <w:pPr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7C1444">
        <w:rPr>
          <w:rFonts w:eastAsia="SimSun"/>
          <w:b/>
          <w:bCs/>
          <w:sz w:val="28"/>
          <w:szCs w:val="28"/>
          <w:lang w:eastAsia="zh-CN"/>
        </w:rPr>
        <w:t>ПЕРВОАВГУСТОВСКОГО</w:t>
      </w:r>
      <w:r w:rsidR="005512AC" w:rsidRPr="007C1444">
        <w:rPr>
          <w:rFonts w:eastAsia="SimSun"/>
          <w:b/>
          <w:bCs/>
          <w:sz w:val="28"/>
          <w:szCs w:val="28"/>
          <w:lang w:eastAsia="zh-CN"/>
        </w:rPr>
        <w:t xml:space="preserve"> СЕЛЬСОВЕТА </w:t>
      </w:r>
    </w:p>
    <w:p w:rsidR="005512AC" w:rsidRPr="007C1444" w:rsidRDefault="005512AC" w:rsidP="00194B99">
      <w:pPr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7C1444">
        <w:rPr>
          <w:rFonts w:eastAsia="SimSun"/>
          <w:b/>
          <w:bCs/>
          <w:sz w:val="28"/>
          <w:szCs w:val="28"/>
          <w:lang w:eastAsia="zh-CN"/>
        </w:rPr>
        <w:t xml:space="preserve">ДМИТРИЕВСКОГО РАЙОНА КУРСКОЙ ОБЛАСТИ </w:t>
      </w:r>
    </w:p>
    <w:p w:rsidR="00AC2C67" w:rsidRPr="00185938" w:rsidRDefault="00AC2C67" w:rsidP="00194B99">
      <w:pPr>
        <w:jc w:val="center"/>
        <w:rPr>
          <w:rFonts w:eastAsia="SimSun"/>
          <w:bCs/>
          <w:sz w:val="28"/>
          <w:szCs w:val="28"/>
          <w:lang w:eastAsia="zh-CN"/>
        </w:rPr>
      </w:pPr>
    </w:p>
    <w:p w:rsidR="00AC2C67" w:rsidRPr="007C1444" w:rsidRDefault="007C1444" w:rsidP="00194B99">
      <w:pPr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7C1444">
        <w:rPr>
          <w:rFonts w:eastAsia="SimSun"/>
          <w:b/>
          <w:bCs/>
          <w:sz w:val="28"/>
          <w:szCs w:val="28"/>
          <w:lang w:eastAsia="zh-CN"/>
        </w:rPr>
        <w:t>РЕШЕНИ</w:t>
      </w:r>
      <w:r w:rsidR="00AC2C67" w:rsidRPr="007C1444">
        <w:rPr>
          <w:rFonts w:eastAsia="SimSun"/>
          <w:b/>
          <w:bCs/>
          <w:sz w:val="28"/>
          <w:szCs w:val="28"/>
          <w:lang w:eastAsia="zh-CN"/>
        </w:rPr>
        <w:t>Е</w:t>
      </w:r>
    </w:p>
    <w:p w:rsidR="0049410D" w:rsidRPr="00185938" w:rsidRDefault="0049410D" w:rsidP="00194B99">
      <w:pPr>
        <w:jc w:val="center"/>
        <w:rPr>
          <w:rFonts w:eastAsia="SimSun"/>
          <w:bCs/>
          <w:sz w:val="28"/>
          <w:szCs w:val="28"/>
          <w:lang w:eastAsia="zh-CN"/>
        </w:rPr>
      </w:pPr>
    </w:p>
    <w:p w:rsidR="005512AC" w:rsidRPr="00185938" w:rsidRDefault="00FD6261" w:rsidP="00194B99">
      <w:pPr>
        <w:jc w:val="center"/>
        <w:rPr>
          <w:rFonts w:eastAsia="SimSun"/>
          <w:bCs/>
          <w:sz w:val="28"/>
          <w:szCs w:val="28"/>
          <w:lang w:eastAsia="zh-CN"/>
        </w:rPr>
      </w:pPr>
      <w:r w:rsidRPr="0055231D">
        <w:rPr>
          <w:rFonts w:eastAsia="SimSun"/>
          <w:bCs/>
          <w:sz w:val="28"/>
          <w:szCs w:val="28"/>
          <w:lang w:eastAsia="zh-CN"/>
        </w:rPr>
        <w:t xml:space="preserve">от </w:t>
      </w:r>
      <w:r w:rsidR="007C1444" w:rsidRPr="0055231D">
        <w:rPr>
          <w:rFonts w:eastAsia="SimSun"/>
          <w:bCs/>
          <w:sz w:val="28"/>
          <w:szCs w:val="28"/>
          <w:lang w:eastAsia="zh-CN"/>
        </w:rPr>
        <w:t>«</w:t>
      </w:r>
      <w:r w:rsidR="0055231D" w:rsidRPr="0055231D">
        <w:rPr>
          <w:rFonts w:eastAsia="SimSun"/>
          <w:bCs/>
          <w:sz w:val="28"/>
          <w:szCs w:val="28"/>
          <w:lang w:eastAsia="zh-CN"/>
        </w:rPr>
        <w:t>29</w:t>
      </w:r>
      <w:r w:rsidR="007C1444" w:rsidRPr="0055231D">
        <w:rPr>
          <w:rFonts w:eastAsia="SimSun"/>
          <w:bCs/>
          <w:sz w:val="28"/>
          <w:szCs w:val="28"/>
          <w:lang w:eastAsia="zh-CN"/>
        </w:rPr>
        <w:t xml:space="preserve">» </w:t>
      </w:r>
      <w:r w:rsidR="0055231D" w:rsidRPr="0055231D">
        <w:rPr>
          <w:rFonts w:eastAsia="SimSun"/>
          <w:bCs/>
          <w:sz w:val="28"/>
          <w:szCs w:val="28"/>
          <w:lang w:eastAsia="zh-CN"/>
        </w:rPr>
        <w:t>ноября</w:t>
      </w:r>
      <w:r w:rsidR="00A119D0" w:rsidRPr="005D031E">
        <w:rPr>
          <w:rFonts w:eastAsia="SimSun"/>
          <w:bCs/>
          <w:sz w:val="28"/>
          <w:szCs w:val="28"/>
          <w:lang w:eastAsia="zh-CN"/>
        </w:rPr>
        <w:t xml:space="preserve"> </w:t>
      </w:r>
      <w:r w:rsidR="00AC2C67" w:rsidRPr="005D031E">
        <w:rPr>
          <w:rFonts w:eastAsia="SimSun"/>
          <w:bCs/>
          <w:sz w:val="28"/>
          <w:szCs w:val="28"/>
          <w:lang w:eastAsia="zh-CN"/>
        </w:rPr>
        <w:t>20</w:t>
      </w:r>
      <w:r w:rsidR="007C1444" w:rsidRPr="005D031E">
        <w:rPr>
          <w:rFonts w:eastAsia="SimSun"/>
          <w:bCs/>
          <w:sz w:val="28"/>
          <w:szCs w:val="28"/>
          <w:lang w:eastAsia="zh-CN"/>
        </w:rPr>
        <w:t>2</w:t>
      </w:r>
      <w:r w:rsidR="00BF57E3" w:rsidRPr="005D031E">
        <w:rPr>
          <w:rFonts w:eastAsia="SimSun"/>
          <w:bCs/>
          <w:sz w:val="28"/>
          <w:szCs w:val="28"/>
          <w:lang w:eastAsia="zh-CN"/>
        </w:rPr>
        <w:t>2</w:t>
      </w:r>
      <w:r w:rsidR="007C1444">
        <w:rPr>
          <w:rFonts w:eastAsia="SimSun"/>
          <w:bCs/>
          <w:sz w:val="28"/>
          <w:szCs w:val="28"/>
          <w:lang w:eastAsia="zh-CN"/>
        </w:rPr>
        <w:t xml:space="preserve"> года           п.</w:t>
      </w:r>
      <w:r w:rsidR="000B2E82">
        <w:rPr>
          <w:rFonts w:eastAsia="SimSun"/>
          <w:bCs/>
          <w:sz w:val="28"/>
          <w:szCs w:val="28"/>
          <w:lang w:eastAsia="zh-CN"/>
        </w:rPr>
        <w:t xml:space="preserve"> </w:t>
      </w:r>
      <w:r w:rsidR="007C1444">
        <w:rPr>
          <w:rFonts w:eastAsia="SimSun"/>
          <w:bCs/>
          <w:sz w:val="28"/>
          <w:szCs w:val="28"/>
          <w:lang w:eastAsia="zh-CN"/>
        </w:rPr>
        <w:t>Первоавгустовский</w:t>
      </w:r>
      <w:r w:rsidR="00A119D0" w:rsidRPr="00185938">
        <w:rPr>
          <w:rFonts w:eastAsia="SimSun"/>
          <w:bCs/>
          <w:sz w:val="28"/>
          <w:szCs w:val="28"/>
          <w:lang w:eastAsia="zh-CN"/>
        </w:rPr>
        <w:t xml:space="preserve">  </w:t>
      </w:r>
      <w:r w:rsidR="00B313EE">
        <w:rPr>
          <w:rFonts w:eastAsia="SimSun"/>
          <w:bCs/>
          <w:sz w:val="28"/>
          <w:szCs w:val="28"/>
          <w:lang w:eastAsia="zh-CN"/>
        </w:rPr>
        <w:t xml:space="preserve">        </w:t>
      </w:r>
      <w:r w:rsidR="000B2E82">
        <w:rPr>
          <w:rFonts w:eastAsia="SimSun"/>
          <w:bCs/>
          <w:sz w:val="28"/>
          <w:szCs w:val="28"/>
          <w:lang w:eastAsia="zh-CN"/>
        </w:rPr>
        <w:t xml:space="preserve">      </w:t>
      </w:r>
      <w:r w:rsidR="007C1444">
        <w:rPr>
          <w:rFonts w:eastAsia="SimSun"/>
          <w:bCs/>
          <w:sz w:val="28"/>
          <w:szCs w:val="28"/>
          <w:lang w:eastAsia="zh-CN"/>
        </w:rPr>
        <w:t xml:space="preserve">          </w:t>
      </w:r>
      <w:r w:rsidR="00A119D0" w:rsidRPr="00185938">
        <w:rPr>
          <w:rFonts w:eastAsia="SimSun"/>
          <w:bCs/>
          <w:sz w:val="28"/>
          <w:szCs w:val="28"/>
          <w:lang w:eastAsia="zh-CN"/>
        </w:rPr>
        <w:t xml:space="preserve"> </w:t>
      </w:r>
      <w:r w:rsidR="007C1444">
        <w:rPr>
          <w:rFonts w:eastAsia="SimSun"/>
          <w:bCs/>
          <w:sz w:val="28"/>
          <w:szCs w:val="28"/>
          <w:lang w:eastAsia="zh-CN"/>
        </w:rPr>
        <w:t>№</w:t>
      </w:r>
      <w:r w:rsidR="0055231D">
        <w:rPr>
          <w:rFonts w:eastAsia="SimSun"/>
          <w:bCs/>
          <w:sz w:val="28"/>
          <w:szCs w:val="28"/>
          <w:lang w:eastAsia="zh-CN"/>
        </w:rPr>
        <w:t>97</w:t>
      </w:r>
    </w:p>
    <w:p w:rsidR="007036BE" w:rsidRPr="00185938" w:rsidRDefault="007036BE" w:rsidP="00194B99">
      <w:pPr>
        <w:tabs>
          <w:tab w:val="left" w:pos="9355"/>
        </w:tabs>
        <w:jc w:val="both"/>
        <w:rPr>
          <w:sz w:val="28"/>
          <w:szCs w:val="28"/>
        </w:rPr>
      </w:pPr>
    </w:p>
    <w:p w:rsidR="00C256F7" w:rsidRPr="00007BDF" w:rsidRDefault="008638EC" w:rsidP="008638EC">
      <w:pPr>
        <w:pStyle w:val="11"/>
        <w:shd w:val="clear" w:color="auto" w:fill="auto"/>
        <w:spacing w:before="0" w:after="0" w:line="240" w:lineRule="auto"/>
        <w:ind w:left="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утверждении местных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нормативов градостроительного проектирования </w:t>
      </w:r>
      <w:r w:rsidR="00C256F7" w:rsidRPr="00007BDF">
        <w:rPr>
          <w:rFonts w:ascii="Times New Roman" w:hAnsi="Times New Roman"/>
          <w:b/>
          <w:sz w:val="28"/>
          <w:szCs w:val="28"/>
        </w:rPr>
        <w:t>Первоавгустовск</w:t>
      </w:r>
      <w:r>
        <w:rPr>
          <w:rFonts w:ascii="Times New Roman" w:hAnsi="Times New Roman"/>
          <w:b/>
          <w:sz w:val="28"/>
          <w:szCs w:val="28"/>
        </w:rPr>
        <w:t>ого</w:t>
      </w:r>
      <w:r w:rsidR="00C256F7" w:rsidRPr="00007BDF">
        <w:rPr>
          <w:rFonts w:ascii="Times New Roman" w:hAnsi="Times New Roman"/>
          <w:b/>
          <w:sz w:val="28"/>
          <w:szCs w:val="28"/>
        </w:rPr>
        <w:t xml:space="preserve"> сельсовет</w:t>
      </w:r>
      <w:r>
        <w:rPr>
          <w:rFonts w:ascii="Times New Roman" w:hAnsi="Times New Roman"/>
          <w:b/>
          <w:sz w:val="28"/>
          <w:szCs w:val="28"/>
        </w:rPr>
        <w:t>а</w:t>
      </w:r>
      <w:r w:rsidR="00C256F7" w:rsidRPr="00007BDF">
        <w:rPr>
          <w:rFonts w:ascii="Times New Roman" w:hAnsi="Times New Roman"/>
          <w:b/>
          <w:sz w:val="28"/>
          <w:szCs w:val="28"/>
        </w:rPr>
        <w:t xml:space="preserve"> Дмитр</w:t>
      </w:r>
      <w:r w:rsidR="00C256F7">
        <w:rPr>
          <w:rFonts w:ascii="Times New Roman" w:hAnsi="Times New Roman"/>
          <w:b/>
          <w:sz w:val="28"/>
          <w:szCs w:val="28"/>
        </w:rPr>
        <w:t>иевского района Курской области</w:t>
      </w:r>
      <w:proofErr w:type="gramEnd"/>
      <w:r w:rsidR="00C256F7">
        <w:rPr>
          <w:rFonts w:ascii="Times New Roman" w:hAnsi="Times New Roman"/>
          <w:b/>
          <w:sz w:val="28"/>
          <w:szCs w:val="28"/>
        </w:rPr>
        <w:t>»</w:t>
      </w:r>
    </w:p>
    <w:p w:rsidR="00A333DF" w:rsidRPr="00185938" w:rsidRDefault="00A333DF" w:rsidP="00A333D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F57E3" w:rsidRDefault="007C1444" w:rsidP="007C144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8638EC">
        <w:rPr>
          <w:sz w:val="28"/>
          <w:szCs w:val="28"/>
        </w:rPr>
        <w:t xml:space="preserve">целях устойчивого развития территории </w:t>
      </w:r>
      <w:r w:rsidR="000C12F0" w:rsidRPr="000C12F0">
        <w:rPr>
          <w:sz w:val="28"/>
          <w:szCs w:val="28"/>
        </w:rPr>
        <w:t>муниципального образования «Первоавгустовский сельсовет» Дмитриевского района Курской области</w:t>
      </w:r>
      <w:r w:rsidR="00A333DF">
        <w:rPr>
          <w:sz w:val="28"/>
          <w:szCs w:val="28"/>
        </w:rPr>
        <w:t xml:space="preserve">, </w:t>
      </w:r>
      <w:r w:rsidR="008638EC">
        <w:rPr>
          <w:sz w:val="28"/>
          <w:szCs w:val="28"/>
        </w:rPr>
        <w:t xml:space="preserve">руководствуясь Градостроительным кодексом Российской Федерации, </w:t>
      </w:r>
      <w:r w:rsidR="008638EC" w:rsidRPr="000C12F0">
        <w:rPr>
          <w:sz w:val="28"/>
          <w:szCs w:val="28"/>
        </w:rPr>
        <w:t>Федеральным законом от 6 октября 2003 года №131-ФЗ «Об общих принципах организации местного самоуправления в Российской Федерации</w:t>
      </w:r>
      <w:r w:rsidR="008638EC">
        <w:rPr>
          <w:sz w:val="28"/>
          <w:szCs w:val="28"/>
        </w:rPr>
        <w:t xml:space="preserve">, </w:t>
      </w:r>
      <w:r w:rsidR="008638EC" w:rsidRPr="000C12F0">
        <w:rPr>
          <w:sz w:val="28"/>
          <w:szCs w:val="28"/>
        </w:rPr>
        <w:t>Уставом</w:t>
      </w:r>
      <w:r w:rsidR="008638EC" w:rsidRPr="008638EC">
        <w:rPr>
          <w:sz w:val="28"/>
          <w:szCs w:val="28"/>
        </w:rPr>
        <w:t xml:space="preserve"> </w:t>
      </w:r>
      <w:r w:rsidR="008638EC" w:rsidRPr="000C12F0">
        <w:rPr>
          <w:sz w:val="28"/>
          <w:szCs w:val="28"/>
        </w:rPr>
        <w:t>муниципального образования «Первоавгустовский сельсовет» Дмитриевского района Курской области</w:t>
      </w:r>
      <w:r w:rsidR="008638EC">
        <w:rPr>
          <w:sz w:val="28"/>
          <w:szCs w:val="28"/>
        </w:rPr>
        <w:t xml:space="preserve"> </w:t>
      </w:r>
      <w:r w:rsidR="00A333DF" w:rsidRPr="00185938">
        <w:rPr>
          <w:sz w:val="28"/>
          <w:szCs w:val="28"/>
        </w:rPr>
        <w:t>Собрание депутатов Первоавгустовского сельсовета Дмитриевского района Курской области РЕШИЛО:</w:t>
      </w:r>
      <w:proofErr w:type="gramEnd"/>
    </w:p>
    <w:p w:rsidR="008638EC" w:rsidRDefault="007C1444" w:rsidP="008638EC">
      <w:pPr>
        <w:ind w:firstLine="709"/>
        <w:jc w:val="both"/>
        <w:rPr>
          <w:sz w:val="28"/>
          <w:szCs w:val="28"/>
        </w:rPr>
      </w:pPr>
      <w:r w:rsidRPr="00DC154C">
        <w:rPr>
          <w:sz w:val="28"/>
          <w:szCs w:val="28"/>
        </w:rPr>
        <w:t xml:space="preserve">1. </w:t>
      </w:r>
      <w:r w:rsidR="008638EC">
        <w:rPr>
          <w:sz w:val="28"/>
          <w:szCs w:val="28"/>
        </w:rPr>
        <w:t>Утвердить местные нормативы градостроительного проектирования Первоавгустовского сельсовета Дмитриевского района Курской области:</w:t>
      </w:r>
    </w:p>
    <w:p w:rsidR="007C1444" w:rsidRDefault="008638EC" w:rsidP="008638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5D031E">
        <w:rPr>
          <w:sz w:val="28"/>
          <w:szCs w:val="28"/>
        </w:rPr>
        <w:t>.</w:t>
      </w:r>
      <w:r w:rsidR="007C1444" w:rsidRPr="00DC154C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Основная часть. Правила и область применения (Приложение 1).</w:t>
      </w:r>
    </w:p>
    <w:p w:rsidR="008638EC" w:rsidRPr="00DC154C" w:rsidRDefault="008638EC" w:rsidP="008638EC">
      <w:pPr>
        <w:ind w:firstLine="709"/>
        <w:jc w:val="both"/>
      </w:pPr>
      <w:r>
        <w:rPr>
          <w:sz w:val="28"/>
          <w:szCs w:val="28"/>
        </w:rPr>
        <w:t>1.2. Материалы по обоснованию</w:t>
      </w:r>
      <w:r w:rsidR="007B55F9">
        <w:rPr>
          <w:sz w:val="28"/>
          <w:szCs w:val="28"/>
        </w:rPr>
        <w:t xml:space="preserve"> расчетных показателей, содержащихся в основной части нормативов градостроительного проектирования (Приложение 2).</w:t>
      </w:r>
    </w:p>
    <w:p w:rsidR="007C1444" w:rsidRPr="00DC154C" w:rsidRDefault="007C1444" w:rsidP="007C1444">
      <w:pPr>
        <w:ind w:firstLine="709"/>
        <w:jc w:val="both"/>
        <w:rPr>
          <w:sz w:val="28"/>
          <w:szCs w:val="28"/>
        </w:rPr>
      </w:pPr>
      <w:r w:rsidRPr="00DC154C">
        <w:rPr>
          <w:sz w:val="28"/>
          <w:szCs w:val="28"/>
        </w:rPr>
        <w:t xml:space="preserve">2. Настоящее решение вступает в силу со </w:t>
      </w:r>
      <w:r>
        <w:rPr>
          <w:sz w:val="28"/>
          <w:szCs w:val="28"/>
        </w:rPr>
        <w:t>дня его</w:t>
      </w:r>
      <w:r w:rsidRPr="00DC154C">
        <w:rPr>
          <w:sz w:val="28"/>
          <w:szCs w:val="28"/>
        </w:rPr>
        <w:t xml:space="preserve"> </w:t>
      </w:r>
      <w:r w:rsidR="00443E37">
        <w:rPr>
          <w:sz w:val="28"/>
          <w:szCs w:val="28"/>
        </w:rPr>
        <w:t xml:space="preserve">официального </w:t>
      </w:r>
      <w:r w:rsidRPr="00DC154C">
        <w:rPr>
          <w:sz w:val="28"/>
          <w:szCs w:val="28"/>
        </w:rPr>
        <w:t>опубликования</w:t>
      </w:r>
      <w:r w:rsidR="007B55F9">
        <w:rPr>
          <w:sz w:val="28"/>
          <w:szCs w:val="28"/>
        </w:rPr>
        <w:t xml:space="preserve"> на официальном сайте Администрации Первоавгустовского сельсовета Дмитриевского района Курской области</w:t>
      </w:r>
      <w:r w:rsidRPr="00DC154C">
        <w:rPr>
          <w:sz w:val="28"/>
          <w:szCs w:val="28"/>
        </w:rPr>
        <w:t>.</w:t>
      </w:r>
    </w:p>
    <w:p w:rsidR="007C1444" w:rsidRDefault="007C1444" w:rsidP="007C1444">
      <w:pPr>
        <w:ind w:firstLine="709"/>
        <w:rPr>
          <w:sz w:val="28"/>
          <w:szCs w:val="28"/>
        </w:rPr>
      </w:pPr>
    </w:p>
    <w:p w:rsidR="00965E74" w:rsidRDefault="00965E74" w:rsidP="00194B99">
      <w:pPr>
        <w:ind w:firstLine="397"/>
        <w:jc w:val="both"/>
        <w:rPr>
          <w:sz w:val="28"/>
          <w:szCs w:val="28"/>
        </w:rPr>
      </w:pPr>
    </w:p>
    <w:p w:rsidR="007B55F9" w:rsidRPr="00185938" w:rsidRDefault="007B55F9" w:rsidP="00194B99">
      <w:pPr>
        <w:ind w:firstLine="397"/>
        <w:jc w:val="both"/>
        <w:rPr>
          <w:sz w:val="28"/>
          <w:szCs w:val="28"/>
        </w:rPr>
      </w:pPr>
    </w:p>
    <w:p w:rsidR="0049410D" w:rsidRPr="00185938" w:rsidRDefault="00D23FE3" w:rsidP="00194B9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185938">
        <w:rPr>
          <w:rFonts w:ascii="Times New Roman" w:hAnsi="Times New Roman" w:cs="Times New Roman"/>
          <w:sz w:val="28"/>
          <w:szCs w:val="28"/>
        </w:rPr>
        <w:t>Председатель</w:t>
      </w:r>
      <w:r w:rsidR="00965E74" w:rsidRPr="00185938">
        <w:rPr>
          <w:rFonts w:ascii="Times New Roman" w:hAnsi="Times New Roman" w:cs="Times New Roman"/>
          <w:sz w:val="28"/>
          <w:szCs w:val="28"/>
        </w:rPr>
        <w:t xml:space="preserve"> </w:t>
      </w:r>
      <w:r w:rsidR="005F099F" w:rsidRPr="00185938">
        <w:rPr>
          <w:rFonts w:ascii="Times New Roman" w:hAnsi="Times New Roman" w:cs="Times New Roman"/>
          <w:sz w:val="28"/>
          <w:szCs w:val="28"/>
        </w:rPr>
        <w:t xml:space="preserve">Собрания </w:t>
      </w:r>
      <w:r w:rsidR="00234752" w:rsidRPr="00185938">
        <w:rPr>
          <w:rFonts w:ascii="Times New Roman" w:hAnsi="Times New Roman" w:cs="Times New Roman"/>
          <w:sz w:val="28"/>
          <w:szCs w:val="28"/>
        </w:rPr>
        <w:t xml:space="preserve">депутатов     </w:t>
      </w:r>
    </w:p>
    <w:p w:rsidR="00094FF8" w:rsidRDefault="009C66D3" w:rsidP="00052646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185938">
        <w:rPr>
          <w:rFonts w:ascii="Times New Roman" w:hAnsi="Times New Roman" w:cs="Times New Roman"/>
          <w:sz w:val="28"/>
          <w:szCs w:val="28"/>
        </w:rPr>
        <w:t>Первоавгустовского</w:t>
      </w:r>
      <w:r w:rsidR="0049410D" w:rsidRPr="00185938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234752" w:rsidRPr="0018593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C1444">
        <w:rPr>
          <w:rFonts w:ascii="Times New Roman" w:hAnsi="Times New Roman" w:cs="Times New Roman"/>
          <w:sz w:val="28"/>
          <w:szCs w:val="28"/>
        </w:rPr>
        <w:t xml:space="preserve">    </w:t>
      </w:r>
      <w:r w:rsidR="00234752" w:rsidRPr="00185938">
        <w:rPr>
          <w:rFonts w:ascii="Times New Roman" w:hAnsi="Times New Roman" w:cs="Times New Roman"/>
          <w:sz w:val="28"/>
          <w:szCs w:val="28"/>
        </w:rPr>
        <w:t xml:space="preserve"> </w:t>
      </w:r>
      <w:r w:rsidRPr="0018593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34752" w:rsidRPr="00185938">
        <w:rPr>
          <w:rFonts w:ascii="Times New Roman" w:hAnsi="Times New Roman" w:cs="Times New Roman"/>
          <w:sz w:val="28"/>
          <w:szCs w:val="28"/>
        </w:rPr>
        <w:t xml:space="preserve"> </w:t>
      </w:r>
      <w:r w:rsidR="007C1444">
        <w:rPr>
          <w:rFonts w:ascii="Times New Roman" w:hAnsi="Times New Roman" w:cs="Times New Roman"/>
          <w:sz w:val="28"/>
          <w:szCs w:val="28"/>
        </w:rPr>
        <w:t>Т.Н. Чекрыгина</w:t>
      </w:r>
    </w:p>
    <w:p w:rsidR="00052646" w:rsidRDefault="00052646" w:rsidP="00052646">
      <w:pPr>
        <w:pStyle w:val="ConsPlusNormal"/>
        <w:ind w:firstLine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2183E" w:rsidRDefault="00A2183E" w:rsidP="00052646">
      <w:pPr>
        <w:pStyle w:val="ConsPlusNormal"/>
        <w:ind w:firstLine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B2F7B" w:rsidRPr="00185938" w:rsidRDefault="002B2F7B" w:rsidP="00052646">
      <w:pPr>
        <w:pStyle w:val="ConsPlusNormal"/>
        <w:ind w:firstLine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333DF" w:rsidRDefault="005F099F" w:rsidP="005D031E">
      <w:pPr>
        <w:rPr>
          <w:sz w:val="28"/>
          <w:szCs w:val="28"/>
        </w:rPr>
      </w:pPr>
      <w:r w:rsidRPr="00185938">
        <w:rPr>
          <w:sz w:val="28"/>
          <w:szCs w:val="28"/>
        </w:rPr>
        <w:t xml:space="preserve">Глава </w:t>
      </w:r>
      <w:r w:rsidR="009C66D3" w:rsidRPr="00185938">
        <w:rPr>
          <w:sz w:val="28"/>
          <w:szCs w:val="28"/>
        </w:rPr>
        <w:t>Первоавгустовского</w:t>
      </w:r>
      <w:r w:rsidR="00234752" w:rsidRPr="00185938">
        <w:rPr>
          <w:sz w:val="28"/>
          <w:szCs w:val="28"/>
        </w:rPr>
        <w:t xml:space="preserve"> сельсовета                </w:t>
      </w:r>
      <w:r w:rsidR="002B2F7B">
        <w:rPr>
          <w:sz w:val="28"/>
          <w:szCs w:val="28"/>
        </w:rPr>
        <w:t xml:space="preserve">     </w:t>
      </w:r>
      <w:r w:rsidR="00234752" w:rsidRPr="00185938">
        <w:rPr>
          <w:sz w:val="28"/>
          <w:szCs w:val="28"/>
        </w:rPr>
        <w:t xml:space="preserve"> </w:t>
      </w:r>
      <w:r w:rsidR="009C66D3" w:rsidRPr="00185938">
        <w:rPr>
          <w:sz w:val="28"/>
          <w:szCs w:val="28"/>
        </w:rPr>
        <w:t xml:space="preserve">           </w:t>
      </w:r>
      <w:r w:rsidR="007C1444">
        <w:rPr>
          <w:sz w:val="28"/>
          <w:szCs w:val="28"/>
        </w:rPr>
        <w:t xml:space="preserve">       </w:t>
      </w:r>
      <w:r w:rsidR="009C66D3" w:rsidRPr="00185938">
        <w:rPr>
          <w:sz w:val="28"/>
          <w:szCs w:val="28"/>
        </w:rPr>
        <w:t xml:space="preserve">  </w:t>
      </w:r>
      <w:r w:rsidR="00BE013B" w:rsidRPr="00185938">
        <w:rPr>
          <w:sz w:val="28"/>
          <w:szCs w:val="28"/>
        </w:rPr>
        <w:t xml:space="preserve"> </w:t>
      </w:r>
      <w:r w:rsidR="009C66D3" w:rsidRPr="00185938">
        <w:rPr>
          <w:sz w:val="28"/>
          <w:szCs w:val="28"/>
        </w:rPr>
        <w:t xml:space="preserve">  </w:t>
      </w:r>
      <w:r w:rsidR="00A333DF">
        <w:rPr>
          <w:sz w:val="28"/>
          <w:szCs w:val="28"/>
        </w:rPr>
        <w:t>А.В.</w:t>
      </w:r>
      <w:r w:rsidR="009C66D3" w:rsidRPr="00185938">
        <w:rPr>
          <w:sz w:val="28"/>
          <w:szCs w:val="28"/>
        </w:rPr>
        <w:t xml:space="preserve"> </w:t>
      </w:r>
      <w:r w:rsidR="00A333DF">
        <w:rPr>
          <w:sz w:val="28"/>
          <w:szCs w:val="28"/>
        </w:rPr>
        <w:t>Бушин</w:t>
      </w:r>
    </w:p>
    <w:p w:rsidR="007B55F9" w:rsidRDefault="007B55F9" w:rsidP="005D031E">
      <w:pPr>
        <w:rPr>
          <w:sz w:val="28"/>
          <w:szCs w:val="28"/>
        </w:rPr>
      </w:pPr>
    </w:p>
    <w:p w:rsidR="007B55F9" w:rsidRDefault="007B55F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1025">
        <w:rPr>
          <w:rFonts w:ascii="Times New Roman" w:hAnsi="Times New Roman" w:cs="Times New Roman"/>
          <w:b/>
          <w:sz w:val="32"/>
          <w:szCs w:val="32"/>
        </w:rPr>
        <w:t xml:space="preserve">МЕСТНЫЕ НОРМАТИВЫ ГРАДОСТРОИТЕЛЬНОГО ПРОЕКТИРОВАНИЯ ПЕРВОАВГУСТОВСКОГО СЕЛЬСОВЕТА ДМИТРИЕВСКОГО РАЙОНА </w:t>
      </w:r>
    </w:p>
    <w:p w:rsidR="007B55F9" w:rsidRP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1025"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:rsidR="007B55F9" w:rsidRPr="007B55F9" w:rsidRDefault="007B55F9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5F9" w:rsidRDefault="007B55F9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F1025">
        <w:rPr>
          <w:rFonts w:ascii="Times New Roman" w:hAnsi="Times New Roman" w:cs="Times New Roman"/>
          <w:sz w:val="28"/>
          <w:szCs w:val="28"/>
        </w:rPr>
        <w:t>НОРМАТИВЫ ГРАДОСТРОИТЕЛЬНОГО ПРОЕКТИРОВАНИЯ</w:t>
      </w: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EF10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EF1025" w:rsidRPr="00EF1025" w:rsidRDefault="00EF1025" w:rsidP="00EF10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0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0304" w:type="dxa"/>
        <w:jc w:val="center"/>
        <w:tblLook w:val="04A0"/>
      </w:tblPr>
      <w:tblGrid>
        <w:gridCol w:w="8605"/>
        <w:gridCol w:w="1699"/>
      </w:tblGrid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699" w:type="dxa"/>
            <w:vAlign w:val="center"/>
          </w:tcPr>
          <w:p w:rsidR="002B2F7B" w:rsidRDefault="002B2F7B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699" w:type="dxa"/>
            <w:vAlign w:val="center"/>
          </w:tcPr>
          <w:p w:rsidR="002B2F7B" w:rsidRDefault="002B2F7B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I. ОСНОВНАЯ ЧАСТЬ</w:t>
            </w:r>
          </w:p>
        </w:tc>
        <w:tc>
          <w:tcPr>
            <w:tcW w:w="1699" w:type="dxa"/>
            <w:vAlign w:val="center"/>
          </w:tcPr>
          <w:p w:rsidR="002B2F7B" w:rsidRDefault="00B655DA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Общие положения</w:t>
            </w:r>
          </w:p>
        </w:tc>
        <w:tc>
          <w:tcPr>
            <w:tcW w:w="1699" w:type="dxa"/>
            <w:vAlign w:val="center"/>
          </w:tcPr>
          <w:p w:rsidR="002B2F7B" w:rsidRDefault="00B655DA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 Расположение и природно-климатические условия Первоавгустовского сельсовета Дмитриевского района Курской области</w:t>
            </w:r>
          </w:p>
        </w:tc>
        <w:tc>
          <w:tcPr>
            <w:tcW w:w="1699" w:type="dxa"/>
            <w:vAlign w:val="center"/>
          </w:tcPr>
          <w:p w:rsidR="002B2F7B" w:rsidRDefault="007903D4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 Социально-демографический состав и плотность населения на территории Первоавгустовского сельсовета Дмитриевского района Курской области</w:t>
            </w:r>
          </w:p>
        </w:tc>
        <w:tc>
          <w:tcPr>
            <w:tcW w:w="1699" w:type="dxa"/>
            <w:vAlign w:val="center"/>
          </w:tcPr>
          <w:p w:rsidR="002B2F7B" w:rsidRDefault="00012554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2B2F7B">
              <w:rPr>
                <w:rFonts w:ascii="Times New Roman" w:hAnsi="Times New Roman" w:cs="Times New Roman"/>
                <w:sz w:val="28"/>
                <w:szCs w:val="28"/>
              </w:rPr>
              <w:t>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699" w:type="dxa"/>
            <w:vAlign w:val="center"/>
          </w:tcPr>
          <w:p w:rsidR="002B2F7B" w:rsidRDefault="00012554" w:rsidP="0055231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23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Pr="002B2F7B">
              <w:rPr>
                <w:rFonts w:ascii="Times New Roman" w:hAnsi="Times New Roman" w:cs="Times New Roman"/>
                <w:sz w:val="28"/>
                <w:szCs w:val="28"/>
              </w:rPr>
              <w:t>Иные объекты, территории, которые необходимы для осуществления органами местного самоуправления полномочий по вопросам местного значени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699" w:type="dxa"/>
            <w:vAlign w:val="center"/>
          </w:tcPr>
          <w:p w:rsidR="002B2F7B" w:rsidRDefault="00012554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Pr="002B2F7B">
              <w:rPr>
                <w:rFonts w:ascii="Times New Roman" w:hAnsi="Times New Roman" w:cs="Times New Roman"/>
                <w:sz w:val="28"/>
                <w:szCs w:val="28"/>
              </w:rPr>
              <w:t>Размещение коллективных подземных хранилищ сельскохозяйственных продуктов в жилых зонах поселений</w:t>
            </w:r>
          </w:p>
        </w:tc>
        <w:tc>
          <w:tcPr>
            <w:tcW w:w="1699" w:type="dxa"/>
            <w:vAlign w:val="center"/>
          </w:tcPr>
          <w:p w:rsidR="002B2F7B" w:rsidRDefault="00012554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 w:rsidRPr="002B2F7B">
              <w:rPr>
                <w:rFonts w:ascii="Times New Roman" w:hAnsi="Times New Roman" w:cs="Times New Roman"/>
                <w:sz w:val="28"/>
                <w:szCs w:val="28"/>
              </w:rPr>
              <w:t>Минимально допустимая площадь озелененных территорий общего пользования в границах муниципальных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699" w:type="dxa"/>
            <w:vAlign w:val="center"/>
          </w:tcPr>
          <w:p w:rsidR="002B2F7B" w:rsidRDefault="00012554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48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B2F7B" w:rsidTr="0026438D">
        <w:trPr>
          <w:jc w:val="center"/>
        </w:trPr>
        <w:tc>
          <w:tcPr>
            <w:tcW w:w="8605" w:type="dxa"/>
            <w:vAlign w:val="center"/>
          </w:tcPr>
          <w:p w:rsidR="002B2F7B" w:rsidRDefault="002B2F7B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II. </w:t>
            </w:r>
            <w:r w:rsidRPr="002B2F7B"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РАСЧЕТНЫХ ПОКАЗАТЕЛЕЙ ГРАДОСТРОИТЕЛЬНОГО ПРОЕКТИРОВАНИЯ, СОДЕРЖАЩИХСЯ В ОСНОВНОЙ ЧАСТИ МЕСТНЫХ НОРМАТИВОВ ГРАДОСТРОИТЕЛЬНОГО ПРОЕКТИРОВАНИЯ МУНИЦИПАЛЬНОГО ОБРАЗОВАНИЯ «</w:t>
            </w:r>
            <w:r w:rsidR="00B0340A">
              <w:rPr>
                <w:rFonts w:ascii="Times New Roman" w:hAnsi="Times New Roman" w:cs="Times New Roman"/>
                <w:sz w:val="28"/>
                <w:szCs w:val="28"/>
              </w:rPr>
              <w:t>ПЕРВОАВГУСТОВСК</w:t>
            </w:r>
            <w:r w:rsidRPr="002B2F7B">
              <w:rPr>
                <w:rFonts w:ascii="Times New Roman" w:hAnsi="Times New Roman" w:cs="Times New Roman"/>
                <w:sz w:val="28"/>
                <w:szCs w:val="28"/>
              </w:rPr>
              <w:t xml:space="preserve">ИЙ СЕЛЬСОВЕТ» </w:t>
            </w:r>
            <w:r w:rsidR="00B0340A">
              <w:rPr>
                <w:rFonts w:ascii="Times New Roman" w:hAnsi="Times New Roman" w:cs="Times New Roman"/>
                <w:sz w:val="28"/>
                <w:szCs w:val="28"/>
              </w:rPr>
              <w:t>ДМИТРИЕВ</w:t>
            </w:r>
            <w:r w:rsidRPr="002B2F7B">
              <w:rPr>
                <w:rFonts w:ascii="Times New Roman" w:hAnsi="Times New Roman" w:cs="Times New Roman"/>
                <w:sz w:val="28"/>
                <w:szCs w:val="28"/>
              </w:rPr>
              <w:t>СКОГО РАЙОНА КУРСКОЙ ОБЛАСТИ</w:t>
            </w:r>
          </w:p>
        </w:tc>
        <w:tc>
          <w:tcPr>
            <w:tcW w:w="1699" w:type="dxa"/>
            <w:vAlign w:val="center"/>
          </w:tcPr>
          <w:p w:rsidR="002B2F7B" w:rsidRDefault="00AD48E5" w:rsidP="0026438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0340A" w:rsidTr="0026438D">
        <w:trPr>
          <w:jc w:val="center"/>
        </w:trPr>
        <w:tc>
          <w:tcPr>
            <w:tcW w:w="8605" w:type="dxa"/>
            <w:vAlign w:val="center"/>
          </w:tcPr>
          <w:p w:rsidR="00B0340A" w:rsidRDefault="00B0340A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III. </w:t>
            </w:r>
            <w:r w:rsidRPr="00B0340A">
              <w:rPr>
                <w:rFonts w:ascii="Times New Roman" w:hAnsi="Times New Roman" w:cs="Times New Roman"/>
                <w:sz w:val="28"/>
                <w:szCs w:val="28"/>
              </w:rPr>
              <w:t xml:space="preserve">ПРАВИЛА И ОБЛАСТЬ ПРИМЕНЕНИЯ РАСЧЕТНЫХ ПОКАЗАТЕЛЕЙ, СОДЕРЖАЩИХСЯ В ОСНОВНОЙ ЧАСТИ МЕСТНЫХ НОРМАТИВОВ ГРАДОСТРОИТЕЛЬНОГО ПРОЕКТИРОВАНИЯ </w:t>
            </w:r>
            <w:r w:rsidR="004A4D5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  <w:r w:rsidRPr="00B034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ПЕРВОАВГУСТОВ</w:t>
            </w:r>
            <w:r w:rsidRPr="00B0340A">
              <w:rPr>
                <w:rFonts w:ascii="Times New Roman" w:hAnsi="Times New Roman" w:cs="Times New Roman"/>
                <w:sz w:val="28"/>
                <w:szCs w:val="28"/>
              </w:rPr>
              <w:t xml:space="preserve">СКИЙ СЕЛЬСОВЕТ»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ДМИТРИЕ</w:t>
            </w:r>
            <w:r w:rsidRPr="00B0340A">
              <w:rPr>
                <w:rFonts w:ascii="Times New Roman" w:hAnsi="Times New Roman" w:cs="Times New Roman"/>
                <w:sz w:val="28"/>
                <w:szCs w:val="28"/>
              </w:rPr>
              <w:t>ВСКОГО РАЙОНА КУРСКОЙ ОБЛАСТ</w:t>
            </w:r>
            <w:r w:rsidR="004A4D5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699" w:type="dxa"/>
            <w:vAlign w:val="center"/>
          </w:tcPr>
          <w:p w:rsidR="00B0340A" w:rsidRDefault="00540F63" w:rsidP="00AD48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D48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0340A" w:rsidTr="0026438D">
        <w:trPr>
          <w:jc w:val="center"/>
        </w:trPr>
        <w:tc>
          <w:tcPr>
            <w:tcW w:w="8605" w:type="dxa"/>
            <w:vAlign w:val="center"/>
          </w:tcPr>
          <w:p w:rsidR="00B0340A" w:rsidRDefault="00B0340A" w:rsidP="0026438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0340A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699" w:type="dxa"/>
            <w:vAlign w:val="center"/>
          </w:tcPr>
          <w:p w:rsidR="00B0340A" w:rsidRDefault="00540F63" w:rsidP="00AD48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D48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025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D55" w:rsidRDefault="004A4D5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D55" w:rsidRDefault="004A4D5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D55" w:rsidRDefault="004A4D5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D55" w:rsidRDefault="004A4D5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40A" w:rsidRPr="00B655DA" w:rsidRDefault="00B0340A" w:rsidP="00B0340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5DA">
        <w:rPr>
          <w:rFonts w:ascii="Times New Roman" w:hAnsi="Times New Roman" w:cs="Times New Roman"/>
          <w:b/>
          <w:sz w:val="28"/>
          <w:szCs w:val="28"/>
        </w:rPr>
        <w:lastRenderedPageBreak/>
        <w:t>I. ОСНОВНАЯ ЧАСТЬ</w:t>
      </w:r>
    </w:p>
    <w:p w:rsidR="00B0340A" w:rsidRPr="00B655DA" w:rsidRDefault="00B0340A" w:rsidP="00B0340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40A" w:rsidRPr="00B655DA" w:rsidRDefault="00B0340A" w:rsidP="00B0340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5DA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340A">
        <w:rPr>
          <w:rFonts w:ascii="Times New Roman" w:hAnsi="Times New Roman" w:cs="Times New Roman"/>
          <w:sz w:val="28"/>
          <w:szCs w:val="28"/>
        </w:rPr>
        <w:t>Местные нормативы градостроительного проектирования муниципально</w:t>
      </w:r>
      <w:r>
        <w:rPr>
          <w:rFonts w:ascii="Times New Roman" w:hAnsi="Times New Roman" w:cs="Times New Roman"/>
          <w:sz w:val="28"/>
          <w:szCs w:val="28"/>
        </w:rPr>
        <w:t>го образования «Первоавгустов</w:t>
      </w:r>
      <w:r w:rsidRPr="00B0340A">
        <w:rPr>
          <w:rFonts w:ascii="Times New Roman" w:hAnsi="Times New Roman" w:cs="Times New Roman"/>
          <w:sz w:val="28"/>
          <w:szCs w:val="28"/>
        </w:rPr>
        <w:t xml:space="preserve">ский сельсовет» </w:t>
      </w:r>
      <w:r>
        <w:rPr>
          <w:rFonts w:ascii="Times New Roman" w:hAnsi="Times New Roman" w:cs="Times New Roman"/>
          <w:sz w:val="28"/>
          <w:szCs w:val="28"/>
        </w:rPr>
        <w:t>Дмитрие</w:t>
      </w:r>
      <w:r w:rsidRPr="00B0340A">
        <w:rPr>
          <w:rFonts w:ascii="Times New Roman" w:hAnsi="Times New Roman" w:cs="Times New Roman"/>
          <w:sz w:val="28"/>
          <w:szCs w:val="28"/>
        </w:rPr>
        <w:t>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40A">
        <w:rPr>
          <w:rFonts w:ascii="Times New Roman" w:hAnsi="Times New Roman" w:cs="Times New Roman"/>
          <w:sz w:val="28"/>
          <w:szCs w:val="28"/>
        </w:rPr>
        <w:t>Курской области устанавливают совокупность расчетных показателей минимально допустимого уровня обеспеченности объектами местного значения, относящимися к областям, указанным в части 5 статьи 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40A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Федерации, иными объектами местного значения населения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Первоавгустовс</w:t>
      </w:r>
      <w:r w:rsidRPr="00B0340A">
        <w:rPr>
          <w:rFonts w:ascii="Times New Roman" w:hAnsi="Times New Roman" w:cs="Times New Roman"/>
          <w:sz w:val="28"/>
          <w:szCs w:val="28"/>
        </w:rPr>
        <w:t>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40A">
        <w:rPr>
          <w:rFonts w:ascii="Times New Roman" w:hAnsi="Times New Roman" w:cs="Times New Roman"/>
          <w:sz w:val="28"/>
          <w:szCs w:val="28"/>
        </w:rPr>
        <w:t xml:space="preserve">сельсовет» </w:t>
      </w:r>
      <w:r>
        <w:rPr>
          <w:rFonts w:ascii="Times New Roman" w:hAnsi="Times New Roman" w:cs="Times New Roman"/>
          <w:sz w:val="28"/>
          <w:szCs w:val="28"/>
        </w:rPr>
        <w:t>Дмитриев</w:t>
      </w:r>
      <w:r w:rsidRPr="00B0340A">
        <w:rPr>
          <w:rFonts w:ascii="Times New Roman" w:hAnsi="Times New Roman" w:cs="Times New Roman"/>
          <w:sz w:val="28"/>
          <w:szCs w:val="28"/>
        </w:rPr>
        <w:t>ского района Курской области и предельные значения расчетных показателей минимально допустимого уровня обеспеченности объектами местного</w:t>
      </w:r>
      <w:proofErr w:type="gramEnd"/>
      <w:r w:rsidRPr="00B0340A">
        <w:rPr>
          <w:rFonts w:ascii="Times New Roman" w:hAnsi="Times New Roman" w:cs="Times New Roman"/>
          <w:sz w:val="28"/>
          <w:szCs w:val="28"/>
        </w:rPr>
        <w:t xml:space="preserve">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в соответствии со статьей 292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40A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Федерации.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 xml:space="preserve">Местные нормативы градостроительного проектирования </w:t>
      </w:r>
      <w:r>
        <w:rPr>
          <w:rFonts w:ascii="Times New Roman" w:hAnsi="Times New Roman" w:cs="Times New Roman"/>
          <w:sz w:val="28"/>
          <w:szCs w:val="28"/>
        </w:rPr>
        <w:t>Первоавгусто</w:t>
      </w:r>
      <w:r w:rsidRPr="00B0340A">
        <w:rPr>
          <w:rFonts w:ascii="Times New Roman" w:hAnsi="Times New Roman" w:cs="Times New Roman"/>
          <w:sz w:val="28"/>
          <w:szCs w:val="28"/>
        </w:rPr>
        <w:t>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40A">
        <w:rPr>
          <w:rFonts w:ascii="Times New Roman" w:hAnsi="Times New Roman" w:cs="Times New Roman"/>
          <w:sz w:val="28"/>
          <w:szCs w:val="28"/>
        </w:rPr>
        <w:t xml:space="preserve">сельсовета </w:t>
      </w:r>
      <w:r>
        <w:rPr>
          <w:rFonts w:ascii="Times New Roman" w:hAnsi="Times New Roman" w:cs="Times New Roman"/>
          <w:sz w:val="28"/>
          <w:szCs w:val="28"/>
        </w:rPr>
        <w:t>Дмитриевс</w:t>
      </w:r>
      <w:r w:rsidRPr="00B0340A">
        <w:rPr>
          <w:rFonts w:ascii="Times New Roman" w:hAnsi="Times New Roman" w:cs="Times New Roman"/>
          <w:sz w:val="28"/>
          <w:szCs w:val="28"/>
        </w:rPr>
        <w:t xml:space="preserve">кого района Курской области разрабатываются в целях обеспечения благоприятных условий жизнедеятельности человека, путем установления совокупности расчетных показателей минимально допустимого уровня обеспеченности объектами местного значения, относящимися к областям, предусмотренным частью 4 статьи 29.2. Градостроительного кодекса Российской Федерации и статьей 16 Закона Курской области от 31.10.2006 </w:t>
      </w:r>
      <w:r>
        <w:rPr>
          <w:rFonts w:ascii="Times New Roman" w:hAnsi="Times New Roman" w:cs="Times New Roman"/>
          <w:sz w:val="28"/>
          <w:szCs w:val="28"/>
        </w:rPr>
        <w:t>года №</w:t>
      </w:r>
      <w:r w:rsidRPr="00B0340A">
        <w:rPr>
          <w:rFonts w:ascii="Times New Roman" w:hAnsi="Times New Roman" w:cs="Times New Roman"/>
          <w:sz w:val="28"/>
          <w:szCs w:val="28"/>
        </w:rPr>
        <w:t xml:space="preserve">76-ЗКО «О градостроительной деятельности в Курской области», населения </w:t>
      </w:r>
      <w:r>
        <w:rPr>
          <w:rFonts w:ascii="Times New Roman" w:hAnsi="Times New Roman" w:cs="Times New Roman"/>
          <w:sz w:val="28"/>
          <w:szCs w:val="28"/>
        </w:rPr>
        <w:t>Первоавгустов</w:t>
      </w:r>
      <w:r w:rsidRPr="00B0340A">
        <w:rPr>
          <w:rFonts w:ascii="Times New Roman" w:hAnsi="Times New Roman" w:cs="Times New Roman"/>
          <w:sz w:val="28"/>
          <w:szCs w:val="28"/>
        </w:rPr>
        <w:t xml:space="preserve">ского </w:t>
      </w:r>
      <w:r>
        <w:rPr>
          <w:rFonts w:ascii="Times New Roman" w:hAnsi="Times New Roman" w:cs="Times New Roman"/>
          <w:sz w:val="28"/>
          <w:szCs w:val="28"/>
        </w:rPr>
        <w:t>сельсовета Дмитриевского района Курской области</w:t>
      </w:r>
      <w:r w:rsidRPr="00B0340A">
        <w:rPr>
          <w:rFonts w:ascii="Times New Roman" w:hAnsi="Times New Roman" w:cs="Times New Roman"/>
          <w:sz w:val="28"/>
          <w:szCs w:val="28"/>
        </w:rPr>
        <w:t xml:space="preserve"> и расчетные показатели максимально допустимого уровня территориальной доступности таких объектов для населения </w:t>
      </w:r>
      <w:r>
        <w:rPr>
          <w:rFonts w:ascii="Times New Roman" w:hAnsi="Times New Roman" w:cs="Times New Roman"/>
          <w:sz w:val="28"/>
          <w:szCs w:val="28"/>
        </w:rPr>
        <w:t>Первоавгустов</w:t>
      </w:r>
      <w:r w:rsidRPr="00B0340A">
        <w:rPr>
          <w:rFonts w:ascii="Times New Roman" w:hAnsi="Times New Roman" w:cs="Times New Roman"/>
          <w:sz w:val="28"/>
          <w:szCs w:val="28"/>
        </w:rPr>
        <w:t xml:space="preserve">ского </w:t>
      </w:r>
      <w:r>
        <w:rPr>
          <w:rFonts w:ascii="Times New Roman" w:hAnsi="Times New Roman" w:cs="Times New Roman"/>
          <w:sz w:val="28"/>
          <w:szCs w:val="28"/>
        </w:rPr>
        <w:t>сельсовета Дмитриевского района Курской области</w:t>
      </w:r>
      <w:r w:rsidRPr="00B0340A">
        <w:rPr>
          <w:rFonts w:ascii="Times New Roman" w:hAnsi="Times New Roman" w:cs="Times New Roman"/>
          <w:sz w:val="28"/>
          <w:szCs w:val="28"/>
        </w:rPr>
        <w:t>.</w:t>
      </w:r>
    </w:p>
    <w:p w:rsidR="00EF1025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340A">
        <w:rPr>
          <w:rFonts w:ascii="Times New Roman" w:hAnsi="Times New Roman" w:cs="Times New Roman"/>
          <w:sz w:val="28"/>
          <w:szCs w:val="28"/>
        </w:rPr>
        <w:t>Согласно части 4 статьи 29 Градостроительного Кодекса РФ, нормативы градостроительного проектирования поселения,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поселения, городского округа, относящимися к областям, указанным в пункте 1 части 5 статьи 23 Градостроительного Кодекса РФ, объектами благоустройства территории, иными объектами местного значения поселения и расчетных показателей максимально допустимого уровня территориальной доступности таких объектов</w:t>
      </w:r>
      <w:proofErr w:type="gramEnd"/>
      <w:r w:rsidRPr="00B0340A">
        <w:rPr>
          <w:rFonts w:ascii="Times New Roman" w:hAnsi="Times New Roman" w:cs="Times New Roman"/>
          <w:sz w:val="28"/>
          <w:szCs w:val="28"/>
        </w:rPr>
        <w:t xml:space="preserve"> для населения поселения.</w:t>
      </w:r>
    </w:p>
    <w:p w:rsidR="00B0340A" w:rsidRPr="00B0340A" w:rsidRDefault="00B0340A" w:rsidP="00B655DA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Нормируемыми объектами местного значения являются объекты местного значения поселения, относящиеся к следующим областям:</w:t>
      </w:r>
    </w:p>
    <w:p w:rsidR="00B0340A" w:rsidRPr="00B0340A" w:rsidRDefault="00B0340A" w:rsidP="00B655DA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B0340A"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 w:rsidRPr="00B0340A">
        <w:rPr>
          <w:rFonts w:ascii="Times New Roman" w:hAnsi="Times New Roman" w:cs="Times New Roman"/>
          <w:sz w:val="28"/>
          <w:szCs w:val="28"/>
        </w:rPr>
        <w:t>-, тепл</w:t>
      </w:r>
      <w:proofErr w:type="gramStart"/>
      <w:r w:rsidRPr="00B0340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034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340A">
        <w:rPr>
          <w:rFonts w:ascii="Times New Roman" w:hAnsi="Times New Roman" w:cs="Times New Roman"/>
          <w:sz w:val="28"/>
          <w:szCs w:val="28"/>
        </w:rPr>
        <w:t>газо</w:t>
      </w:r>
      <w:proofErr w:type="spellEnd"/>
      <w:r w:rsidRPr="00B0340A">
        <w:rPr>
          <w:rFonts w:ascii="Times New Roman" w:hAnsi="Times New Roman" w:cs="Times New Roman"/>
          <w:sz w:val="28"/>
          <w:szCs w:val="28"/>
        </w:rPr>
        <w:t>- и водоснабжение населения, водоотведение;</w:t>
      </w:r>
    </w:p>
    <w:p w:rsidR="00B0340A" w:rsidRPr="00B0340A" w:rsidRDefault="00B0340A" w:rsidP="00B655DA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б) автомобильные дороги местного значения;</w:t>
      </w:r>
    </w:p>
    <w:p w:rsidR="00B0340A" w:rsidRPr="00B0340A" w:rsidRDefault="00B0340A" w:rsidP="00B655DA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 xml:space="preserve">в) физическая культура и массовый спорт, образование, здравоохранение, утилизация и переработка бытовых и промышленных </w:t>
      </w:r>
      <w:r w:rsidRPr="00B0340A">
        <w:rPr>
          <w:rFonts w:ascii="Times New Roman" w:hAnsi="Times New Roman" w:cs="Times New Roman"/>
          <w:sz w:val="28"/>
          <w:szCs w:val="28"/>
        </w:rPr>
        <w:lastRenderedPageBreak/>
        <w:t>отходов;</w:t>
      </w:r>
    </w:p>
    <w:p w:rsidR="00B0340A" w:rsidRPr="00B0340A" w:rsidRDefault="00B0340A" w:rsidP="00B655DA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г) иные области в связи с решением вопросов местного значения поселения.</w:t>
      </w:r>
    </w:p>
    <w:p w:rsidR="00B0340A" w:rsidRPr="00B0340A" w:rsidRDefault="00B0340A" w:rsidP="00B655DA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 xml:space="preserve">Законом Курской области от 31.10.2006 </w:t>
      </w:r>
      <w:r w:rsidR="00B655DA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B0340A">
        <w:rPr>
          <w:rFonts w:ascii="Times New Roman" w:hAnsi="Times New Roman" w:cs="Times New Roman"/>
          <w:sz w:val="28"/>
          <w:szCs w:val="28"/>
        </w:rPr>
        <w:t>№76-ЗКО «О градостроительной деятельности в Курской области» статья 16 установлены объекты местного значения для поселения.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К объектам местного значения, подлежащим отображению на генеральном плане поселения, относятся: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 xml:space="preserve">1) в области </w:t>
      </w:r>
      <w:proofErr w:type="spellStart"/>
      <w:r w:rsidRPr="00B0340A"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 w:rsidRPr="00B0340A">
        <w:rPr>
          <w:rFonts w:ascii="Times New Roman" w:hAnsi="Times New Roman" w:cs="Times New Roman"/>
          <w:sz w:val="28"/>
          <w:szCs w:val="28"/>
        </w:rPr>
        <w:t>-, тепл</w:t>
      </w:r>
      <w:proofErr w:type="gramStart"/>
      <w:r w:rsidRPr="00B0340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034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340A">
        <w:rPr>
          <w:rFonts w:ascii="Times New Roman" w:hAnsi="Times New Roman" w:cs="Times New Roman"/>
          <w:sz w:val="28"/>
          <w:szCs w:val="28"/>
        </w:rPr>
        <w:t>газо</w:t>
      </w:r>
      <w:proofErr w:type="spellEnd"/>
      <w:r w:rsidRPr="00B0340A">
        <w:rPr>
          <w:rFonts w:ascii="Times New Roman" w:hAnsi="Times New Roman" w:cs="Times New Roman"/>
          <w:sz w:val="28"/>
          <w:szCs w:val="28"/>
        </w:rPr>
        <w:t>- и водоснабжения населения, водоотведения: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а) линии электропередачи (воздушные и кабельные) и подстанции местного значения, расположенные в границах муниципального образования, проектный номинальный класс напряжения которых составляет от 6 до 35 кВ включительно;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б) сети газораспределения, расположенные в границах муниципального образования и предназначенные для транспортировки природного газа под давлением до 0,6 МПа включительно, за исключением квартальных и (или) уличных газораспределительных сетей;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в) сети водоснабжения и водоотведения в границах муниципального образования, за исключением квартальных и (или) уличных сетей;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2) автомобильные дороги местного значения, расположенные в границах муниципального образования;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3) в области культуры, физической культуры и спорта:</w:t>
      </w:r>
    </w:p>
    <w:p w:rsidR="00B0340A" w:rsidRPr="00B0340A" w:rsidRDefault="00B655D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40A" w:rsidRPr="00B0340A">
        <w:rPr>
          <w:rFonts w:ascii="Times New Roman" w:hAnsi="Times New Roman" w:cs="Times New Roman"/>
          <w:sz w:val="28"/>
          <w:szCs w:val="28"/>
        </w:rPr>
        <w:t>объекты культуры, досуга, спорта, находящиеся в собственности муниципального образования;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4) в области образования:</w:t>
      </w:r>
    </w:p>
    <w:p w:rsidR="00B0340A" w:rsidRPr="00B0340A" w:rsidRDefault="00B655D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40A" w:rsidRPr="00B0340A">
        <w:rPr>
          <w:rFonts w:ascii="Times New Roman" w:hAnsi="Times New Roman" w:cs="Times New Roman"/>
          <w:sz w:val="28"/>
          <w:szCs w:val="28"/>
        </w:rPr>
        <w:t>объекты образования, находящиеся в собственности муниципального образования (средние общеобразовательные школы, вечерние (сменные) образовательные школы, начальные школы, детские сады, специальные коррекционные образовательные организации и организации дополнительного образования);</w:t>
      </w:r>
    </w:p>
    <w:p w:rsidR="00B0340A" w:rsidRPr="00B0340A" w:rsidRDefault="00B0340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0A">
        <w:rPr>
          <w:rFonts w:ascii="Times New Roman" w:hAnsi="Times New Roman" w:cs="Times New Roman"/>
          <w:sz w:val="28"/>
          <w:szCs w:val="28"/>
        </w:rPr>
        <w:t>5) в области обработки, утилизации, обезвреживания, размещения отходов производства и потребления:</w:t>
      </w:r>
    </w:p>
    <w:p w:rsidR="00EF1025" w:rsidRDefault="00B655D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40A" w:rsidRPr="00B0340A">
        <w:rPr>
          <w:rFonts w:ascii="Times New Roman" w:hAnsi="Times New Roman" w:cs="Times New Roman"/>
          <w:sz w:val="28"/>
          <w:szCs w:val="28"/>
        </w:rPr>
        <w:t>объекты накопления, обработки, утилизации отходов производства и потребления, находящиеся в собственности муниципального образования.</w:t>
      </w:r>
    </w:p>
    <w:p w:rsidR="00B655DA" w:rsidRDefault="00B655DA" w:rsidP="00B0340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72A" w:rsidRDefault="00F8472A" w:rsidP="00B655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72A" w:rsidRDefault="00F8472A" w:rsidP="00B655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72A" w:rsidRDefault="00F8472A" w:rsidP="00B655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72A" w:rsidRDefault="00F8472A" w:rsidP="00B655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72A" w:rsidRDefault="00F8472A" w:rsidP="00B655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72A" w:rsidRDefault="00F8472A" w:rsidP="00B655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72A" w:rsidRDefault="00F8472A" w:rsidP="00B655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40A" w:rsidRPr="00B655DA" w:rsidRDefault="00B655DA" w:rsidP="00B655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5DA">
        <w:rPr>
          <w:rFonts w:ascii="Times New Roman" w:hAnsi="Times New Roman" w:cs="Times New Roman"/>
          <w:b/>
          <w:sz w:val="28"/>
          <w:szCs w:val="28"/>
        </w:rPr>
        <w:lastRenderedPageBreak/>
        <w:t>1.1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655DA">
        <w:rPr>
          <w:rFonts w:ascii="Times New Roman" w:hAnsi="Times New Roman" w:cs="Times New Roman"/>
          <w:b/>
          <w:sz w:val="28"/>
          <w:szCs w:val="28"/>
        </w:rPr>
        <w:t xml:space="preserve"> Расположение и природно-климатические условия </w:t>
      </w:r>
      <w:r>
        <w:rPr>
          <w:rFonts w:ascii="Times New Roman" w:hAnsi="Times New Roman" w:cs="Times New Roman"/>
          <w:b/>
          <w:sz w:val="28"/>
          <w:szCs w:val="28"/>
        </w:rPr>
        <w:t>Первоавгустовс</w:t>
      </w:r>
      <w:r w:rsidRPr="00B655DA">
        <w:rPr>
          <w:rFonts w:ascii="Times New Roman" w:hAnsi="Times New Roman" w:cs="Times New Roman"/>
          <w:b/>
          <w:sz w:val="28"/>
          <w:szCs w:val="28"/>
        </w:rPr>
        <w:t>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5DA">
        <w:rPr>
          <w:rFonts w:ascii="Times New Roman" w:hAnsi="Times New Roman" w:cs="Times New Roman"/>
          <w:b/>
          <w:sz w:val="28"/>
          <w:szCs w:val="28"/>
        </w:rPr>
        <w:t xml:space="preserve">сельсовета </w:t>
      </w:r>
      <w:r>
        <w:rPr>
          <w:rFonts w:ascii="Times New Roman" w:hAnsi="Times New Roman" w:cs="Times New Roman"/>
          <w:b/>
          <w:sz w:val="28"/>
          <w:szCs w:val="28"/>
        </w:rPr>
        <w:t>Дмитриевс</w:t>
      </w:r>
      <w:r w:rsidRPr="00B655DA">
        <w:rPr>
          <w:rFonts w:ascii="Times New Roman" w:hAnsi="Times New Roman" w:cs="Times New Roman"/>
          <w:b/>
          <w:sz w:val="28"/>
          <w:szCs w:val="28"/>
        </w:rPr>
        <w:t>кого района Курской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655DA">
        <w:rPr>
          <w:rFonts w:ascii="Times New Roman" w:hAnsi="Times New Roman" w:cs="Times New Roman"/>
          <w:b/>
          <w:sz w:val="28"/>
          <w:szCs w:val="28"/>
        </w:rPr>
        <w:t>Расположение в системе расселения и административно-территориальное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5DA">
        <w:rPr>
          <w:rFonts w:ascii="Times New Roman" w:hAnsi="Times New Roman" w:cs="Times New Roman"/>
          <w:b/>
          <w:sz w:val="28"/>
          <w:szCs w:val="28"/>
        </w:rPr>
        <w:t>устройство</w:t>
      </w:r>
    </w:p>
    <w:p w:rsidR="00B0340A" w:rsidRPr="00B655DA" w:rsidRDefault="00B0340A" w:rsidP="007B55F9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40A" w:rsidRDefault="00F8472A" w:rsidP="00F8472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5010" cy="5090160"/>
            <wp:effectExtent l="19050" t="0" r="0" b="0"/>
            <wp:docPr id="3" name="Рисунок 1" descr="C:\Users\CD86~1\AppData\Local\Temp\Rar$DIa6532.2171\2-5 Карта территорий подверженных риску возникновения ЧС Первоавгустовского сс - 1100hх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86~1\AppData\Local\Temp\Rar$DIa6532.2171\2-5 Карта территорий подверженных риску возникновения ЧС Первоавгустовского сс - 1100hх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509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72A" w:rsidRDefault="00F8472A" w:rsidP="00F8472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Границы муниципального образования </w:t>
      </w:r>
    </w:p>
    <w:p w:rsidR="00B0340A" w:rsidRDefault="00F8472A" w:rsidP="00F8472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«Первоавгустовский сельсовет» Дмитриевского района Курской области</w:t>
      </w:r>
    </w:p>
    <w:p w:rsidR="00B0340A" w:rsidRDefault="00B0340A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40A" w:rsidRDefault="00F8472A" w:rsidP="00F8472A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F8472A" w:rsidRDefault="007D00A5" w:rsidP="00F8472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8472A" w:rsidRPr="00F8472A">
        <w:rPr>
          <w:rFonts w:ascii="Times New Roman" w:hAnsi="Times New Roman" w:cs="Times New Roman"/>
          <w:sz w:val="28"/>
          <w:szCs w:val="28"/>
        </w:rPr>
        <w:t>аселенны</w:t>
      </w:r>
      <w:r>
        <w:rPr>
          <w:rFonts w:ascii="Times New Roman" w:hAnsi="Times New Roman" w:cs="Times New Roman"/>
          <w:sz w:val="28"/>
          <w:szCs w:val="28"/>
        </w:rPr>
        <w:t>е пункты</w:t>
      </w:r>
      <w:r w:rsidR="00F8472A" w:rsidRPr="00F8472A">
        <w:rPr>
          <w:rFonts w:ascii="Times New Roman" w:hAnsi="Times New Roman" w:cs="Times New Roman"/>
          <w:sz w:val="28"/>
          <w:szCs w:val="28"/>
        </w:rPr>
        <w:t xml:space="preserve"> </w:t>
      </w:r>
      <w:r w:rsidR="00F8472A">
        <w:rPr>
          <w:rFonts w:ascii="Times New Roman" w:hAnsi="Times New Roman" w:cs="Times New Roman"/>
          <w:sz w:val="28"/>
          <w:szCs w:val="28"/>
        </w:rPr>
        <w:t>Первоавгустовс</w:t>
      </w:r>
      <w:r w:rsidR="00F8472A" w:rsidRPr="00F8472A">
        <w:rPr>
          <w:rFonts w:ascii="Times New Roman" w:hAnsi="Times New Roman" w:cs="Times New Roman"/>
          <w:sz w:val="28"/>
          <w:szCs w:val="28"/>
        </w:rPr>
        <w:t xml:space="preserve">кого сельсовета </w:t>
      </w:r>
      <w:r w:rsidR="00F8472A">
        <w:rPr>
          <w:rFonts w:ascii="Times New Roman" w:hAnsi="Times New Roman" w:cs="Times New Roman"/>
          <w:sz w:val="28"/>
          <w:szCs w:val="28"/>
        </w:rPr>
        <w:t>Дмитрие</w:t>
      </w:r>
      <w:r w:rsidR="00F8472A" w:rsidRPr="00F8472A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</w:p>
    <w:tbl>
      <w:tblPr>
        <w:tblStyle w:val="ad"/>
        <w:tblW w:w="0" w:type="auto"/>
        <w:tblLook w:val="04A0"/>
      </w:tblPr>
      <w:tblGrid>
        <w:gridCol w:w="653"/>
        <w:gridCol w:w="2927"/>
        <w:gridCol w:w="1697"/>
        <w:gridCol w:w="2869"/>
        <w:gridCol w:w="1198"/>
      </w:tblGrid>
      <w:tr w:rsidR="007D00A5" w:rsidRPr="00B21522" w:rsidTr="00AC7133">
        <w:tc>
          <w:tcPr>
            <w:tcW w:w="0" w:type="auto"/>
            <w:vMerge w:val="restart"/>
          </w:tcPr>
          <w:p w:rsidR="00F8472A" w:rsidRPr="00B21522" w:rsidRDefault="00F8472A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F8472A" w:rsidRPr="00B21522" w:rsidRDefault="00F8472A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0" w:type="auto"/>
            <w:gridSpan w:val="2"/>
          </w:tcPr>
          <w:p w:rsidR="00F8472A" w:rsidRPr="00B21522" w:rsidRDefault="00F8472A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Удаленность (</w:t>
            </w:r>
            <w:proofErr w:type="gramStart"/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 w:val="restart"/>
          </w:tcPr>
          <w:p w:rsidR="00F8472A" w:rsidRPr="00B21522" w:rsidRDefault="00F8472A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Число дворов</w:t>
            </w:r>
          </w:p>
        </w:tc>
      </w:tr>
      <w:tr w:rsidR="007D00A5" w:rsidRPr="00B21522" w:rsidTr="00F8472A">
        <w:tc>
          <w:tcPr>
            <w:tcW w:w="0" w:type="auto"/>
            <w:vMerge/>
          </w:tcPr>
          <w:p w:rsidR="00F8472A" w:rsidRPr="00B21522" w:rsidRDefault="00F8472A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8472A" w:rsidRPr="00B21522" w:rsidRDefault="00F8472A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8472A" w:rsidRPr="00B21522" w:rsidRDefault="00F8472A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от районного центра</w:t>
            </w:r>
          </w:p>
        </w:tc>
        <w:tc>
          <w:tcPr>
            <w:tcW w:w="0" w:type="auto"/>
          </w:tcPr>
          <w:p w:rsidR="00F8472A" w:rsidRPr="00B21522" w:rsidRDefault="00F8472A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от центра муниципального образования</w:t>
            </w:r>
          </w:p>
        </w:tc>
        <w:tc>
          <w:tcPr>
            <w:tcW w:w="0" w:type="auto"/>
            <w:vMerge/>
          </w:tcPr>
          <w:p w:rsidR="00F8472A" w:rsidRPr="00B21522" w:rsidRDefault="00F8472A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328" w:rsidRPr="00B21522" w:rsidTr="00F8472A">
        <w:tc>
          <w:tcPr>
            <w:tcW w:w="0" w:type="auto"/>
          </w:tcPr>
          <w:p w:rsidR="00404328" w:rsidRPr="00B21522" w:rsidRDefault="00404328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04328" w:rsidRPr="00B21522" w:rsidRDefault="00404328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04328" w:rsidRPr="00B21522" w:rsidRDefault="00404328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04328" w:rsidRPr="00B21522" w:rsidRDefault="00404328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04328" w:rsidRPr="00B21522" w:rsidRDefault="00404328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п. Первоавгустовский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12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662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с. Неварь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38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18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95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proofErr w:type="gramStart"/>
            <w:r w:rsidRPr="00B21522">
              <w:t>с</w:t>
            </w:r>
            <w:proofErr w:type="gramEnd"/>
            <w:r w:rsidRPr="00B21522">
              <w:t>. Бычки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17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6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101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proofErr w:type="gramStart"/>
            <w:r w:rsidRPr="00B21522">
              <w:t>с</w:t>
            </w:r>
            <w:proofErr w:type="gramEnd"/>
            <w:r w:rsidRPr="00B21522">
              <w:t>. Черневка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25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10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40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п. Пристанционный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12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8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24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п. Лесной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25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10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10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 xml:space="preserve">п. </w:t>
            </w:r>
            <w:proofErr w:type="spellStart"/>
            <w:r w:rsidRPr="00B21522">
              <w:t>Чуриловский</w:t>
            </w:r>
            <w:proofErr w:type="spellEnd"/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13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9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10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д. Богославка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20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11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12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с. Кубань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30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17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17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п</w:t>
            </w:r>
            <w:proofErr w:type="gramStart"/>
            <w:r w:rsidRPr="00B21522">
              <w:t>.П</w:t>
            </w:r>
            <w:proofErr w:type="gramEnd"/>
            <w:r w:rsidRPr="00B21522">
              <w:t>артизанский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35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27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11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 xml:space="preserve">с. </w:t>
            </w:r>
            <w:proofErr w:type="spellStart"/>
            <w:r w:rsidRPr="00B21522">
              <w:t>Кошкино</w:t>
            </w:r>
            <w:proofErr w:type="spellEnd"/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22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7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8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д. Г- Кузнецовка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44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23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7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п. Мелгора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17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3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 xml:space="preserve">п. </w:t>
            </w:r>
            <w:proofErr w:type="spellStart"/>
            <w:r w:rsidRPr="00B21522">
              <w:t>Чемерки</w:t>
            </w:r>
            <w:proofErr w:type="spellEnd"/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35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10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п. Лобановский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27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18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 xml:space="preserve">п. </w:t>
            </w:r>
            <w:proofErr w:type="spellStart"/>
            <w:r w:rsidRPr="00B21522">
              <w:t>Зажелезнодорожный</w:t>
            </w:r>
            <w:proofErr w:type="spellEnd"/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17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18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>
              <w:t>-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с. Гладкое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24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9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п. Восточный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34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10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-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>п. Первомайский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8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8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-</w:t>
            </w:r>
          </w:p>
        </w:tc>
      </w:tr>
      <w:tr w:rsidR="00B21522" w:rsidRPr="00B21522" w:rsidTr="00F8472A"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</w:pPr>
            <w:r w:rsidRPr="00B21522">
              <w:t xml:space="preserve">п. </w:t>
            </w:r>
            <w:proofErr w:type="spellStart"/>
            <w:r w:rsidRPr="00B21522">
              <w:t>Решетино</w:t>
            </w:r>
            <w:proofErr w:type="spellEnd"/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43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20</w:t>
            </w:r>
          </w:p>
        </w:tc>
        <w:tc>
          <w:tcPr>
            <w:tcW w:w="0" w:type="auto"/>
          </w:tcPr>
          <w:p w:rsidR="00B21522" w:rsidRPr="00B21522" w:rsidRDefault="00B21522" w:rsidP="00AC7133">
            <w:pPr>
              <w:widowControl w:val="0"/>
              <w:jc w:val="center"/>
            </w:pPr>
            <w:r w:rsidRPr="00B21522">
              <w:t>-</w:t>
            </w:r>
          </w:p>
        </w:tc>
      </w:tr>
      <w:tr w:rsidR="00B21522" w:rsidRPr="00B21522" w:rsidTr="00AC7133">
        <w:tc>
          <w:tcPr>
            <w:tcW w:w="0" w:type="auto"/>
            <w:gridSpan w:val="4"/>
          </w:tcPr>
          <w:p w:rsidR="00B21522" w:rsidRPr="00B21522" w:rsidRDefault="00B21522" w:rsidP="007D00A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0" w:type="auto"/>
          </w:tcPr>
          <w:p w:rsidR="00B21522" w:rsidRPr="00B21522" w:rsidRDefault="00B21522" w:rsidP="00F847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1005</w:t>
            </w:r>
          </w:p>
        </w:tc>
      </w:tr>
    </w:tbl>
    <w:p w:rsidR="00F8472A" w:rsidRDefault="00F8472A" w:rsidP="00F8472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472A" w:rsidRPr="00225313" w:rsidRDefault="00225313" w:rsidP="0022531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313">
        <w:rPr>
          <w:rFonts w:ascii="Times New Roman" w:hAnsi="Times New Roman" w:cs="Times New Roman"/>
          <w:b/>
          <w:sz w:val="28"/>
          <w:szCs w:val="28"/>
        </w:rPr>
        <w:t>Природно-климатические условия</w:t>
      </w:r>
    </w:p>
    <w:p w:rsidR="00CA6E03" w:rsidRPr="00CA6E03" w:rsidRDefault="00CA6E03" w:rsidP="00CA6E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E03">
        <w:rPr>
          <w:rFonts w:ascii="Times New Roman" w:hAnsi="Times New Roman" w:cs="Times New Roman"/>
          <w:sz w:val="28"/>
          <w:szCs w:val="28"/>
        </w:rPr>
        <w:t xml:space="preserve">Территория Первоавгустовского сельсовета Дмитриевского района Курской области расположена в северной части Дмитриевского района Курской области. Рельеф предоставляет собой волнистую равнину, пересеченную по всем направлениям многочисленными глубокими оврагами. </w:t>
      </w:r>
    </w:p>
    <w:p w:rsidR="00CA6E03" w:rsidRPr="00CA6E03" w:rsidRDefault="00CA6E03" w:rsidP="00CA6E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E03">
        <w:rPr>
          <w:rFonts w:ascii="Times New Roman" w:hAnsi="Times New Roman" w:cs="Times New Roman"/>
          <w:sz w:val="28"/>
          <w:szCs w:val="28"/>
        </w:rPr>
        <w:t xml:space="preserve">По схематической карте климатического районирования для строительства территории России Первоавгустовский сельсовет Дмитриевского района Курской области приурочен к району II, подрайону II В. </w:t>
      </w:r>
    </w:p>
    <w:p w:rsidR="00CA6E03" w:rsidRDefault="00CA6E03" w:rsidP="00CA6E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E03">
        <w:rPr>
          <w:rFonts w:ascii="Times New Roman" w:hAnsi="Times New Roman" w:cs="Times New Roman"/>
          <w:sz w:val="28"/>
          <w:szCs w:val="28"/>
        </w:rPr>
        <w:t xml:space="preserve">Климат Первоавгустовского сельсовета умеренно континентальный с четко выраженными сезонами года. Характеризуется теплым летом, умеренно холодной с устойчивым снежным покровом зимой и хорошо выраженными, но менее длительными переходными периодами – весной и осенью. </w:t>
      </w:r>
    </w:p>
    <w:p w:rsidR="00CA6E03" w:rsidRPr="00CA6E03" w:rsidRDefault="00CA6E03" w:rsidP="00CA6E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E03">
        <w:rPr>
          <w:rFonts w:ascii="Times New Roman" w:hAnsi="Times New Roman" w:cs="Times New Roman"/>
          <w:sz w:val="28"/>
          <w:szCs w:val="28"/>
        </w:rPr>
        <w:t xml:space="preserve">Гидрографическая сеть сельсовета представлена следующими реками: </w:t>
      </w:r>
      <w:proofErr w:type="spellStart"/>
      <w:r w:rsidRPr="00CA6E03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CA6E0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CA6E03">
        <w:rPr>
          <w:rFonts w:ascii="Times New Roman" w:hAnsi="Times New Roman" w:cs="Times New Roman"/>
          <w:sz w:val="28"/>
          <w:szCs w:val="28"/>
        </w:rPr>
        <w:t>смонька</w:t>
      </w:r>
      <w:proofErr w:type="spellEnd"/>
      <w:r w:rsidRPr="00CA6E03">
        <w:rPr>
          <w:rFonts w:ascii="Times New Roman" w:hAnsi="Times New Roman" w:cs="Times New Roman"/>
          <w:sz w:val="28"/>
          <w:szCs w:val="28"/>
        </w:rPr>
        <w:t>, а так же мелкие ручьи. Все реки относятся к бассейну реки Дон.</w:t>
      </w:r>
    </w:p>
    <w:p w:rsidR="00CA6E03" w:rsidRPr="00CA6E03" w:rsidRDefault="00CA6E03" w:rsidP="00CA6E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E03">
        <w:rPr>
          <w:rFonts w:ascii="Times New Roman" w:hAnsi="Times New Roman" w:cs="Times New Roman"/>
          <w:sz w:val="28"/>
          <w:szCs w:val="28"/>
        </w:rPr>
        <w:t>Господствующая роза ветров – летом «западные», «юго-западные», зимой - «северо-западные» «юго-восточные».</w:t>
      </w:r>
    </w:p>
    <w:p w:rsidR="00CA6E03" w:rsidRPr="00CA6E03" w:rsidRDefault="00CA6E03" w:rsidP="00CA6E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E03">
        <w:rPr>
          <w:rFonts w:ascii="Times New Roman" w:hAnsi="Times New Roman" w:cs="Times New Roman"/>
          <w:sz w:val="28"/>
          <w:szCs w:val="28"/>
        </w:rPr>
        <w:t>Зимой снежный покров достигает 15-30 см, промерзание грунта 30-60 см, средняя температура днем –5</w:t>
      </w:r>
      <w:proofErr w:type="gramStart"/>
      <w:r w:rsidRPr="00CA6E03">
        <w:rPr>
          <w:rFonts w:ascii="Times New Roman" w:hAnsi="Times New Roman" w:cs="Times New Roman"/>
          <w:sz w:val="28"/>
          <w:szCs w:val="28"/>
        </w:rPr>
        <w:t>○С</w:t>
      </w:r>
      <w:proofErr w:type="gramEnd"/>
      <w:r w:rsidRPr="00CA6E03">
        <w:rPr>
          <w:rFonts w:ascii="Times New Roman" w:hAnsi="Times New Roman" w:cs="Times New Roman"/>
          <w:sz w:val="28"/>
          <w:szCs w:val="28"/>
        </w:rPr>
        <w:t>, -9○С, ночью до -12○С, морозы до – 23○С, –24○С, абсолютный минимум до -35○С.</w:t>
      </w:r>
    </w:p>
    <w:p w:rsidR="00CA6E03" w:rsidRPr="00CA6E03" w:rsidRDefault="00CA6E03" w:rsidP="00CA6E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E03">
        <w:rPr>
          <w:rFonts w:ascii="Times New Roman" w:hAnsi="Times New Roman" w:cs="Times New Roman"/>
          <w:sz w:val="28"/>
          <w:szCs w:val="28"/>
        </w:rPr>
        <w:t>Летом характерны кратковременные ливни, иногда с градом и шквалистым ветром, средняя температура днем +19</w:t>
      </w:r>
      <w:proofErr w:type="gramStart"/>
      <w:r w:rsidRPr="00CA6E03">
        <w:rPr>
          <w:rFonts w:ascii="Times New Roman" w:hAnsi="Times New Roman" w:cs="Times New Roman"/>
          <w:sz w:val="28"/>
          <w:szCs w:val="28"/>
        </w:rPr>
        <w:t>○С</w:t>
      </w:r>
      <w:proofErr w:type="gramEnd"/>
      <w:r w:rsidRPr="00CA6E03">
        <w:rPr>
          <w:rFonts w:ascii="Times New Roman" w:hAnsi="Times New Roman" w:cs="Times New Roman"/>
          <w:sz w:val="28"/>
          <w:szCs w:val="28"/>
        </w:rPr>
        <w:t>, +20○С, ночью до +14○С,+16○С, абсолютный максимум +37○С.</w:t>
      </w:r>
    </w:p>
    <w:p w:rsidR="00F8472A" w:rsidRDefault="00CA6E03" w:rsidP="00CA6E0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E03">
        <w:rPr>
          <w:rFonts w:ascii="Times New Roman" w:hAnsi="Times New Roman" w:cs="Times New Roman"/>
          <w:sz w:val="28"/>
          <w:szCs w:val="28"/>
        </w:rPr>
        <w:t>Территория Первоавгустовского сельсовета Дмитриевского района Курской области не является сейсмоактивной, не подвержена явлениям карста и суффозии.</w:t>
      </w:r>
    </w:p>
    <w:p w:rsidR="00B0340A" w:rsidRDefault="00B0340A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40A" w:rsidRPr="005E015D" w:rsidRDefault="005E015D" w:rsidP="005E015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15D">
        <w:rPr>
          <w:rFonts w:ascii="Times New Roman" w:hAnsi="Times New Roman" w:cs="Times New Roman"/>
          <w:b/>
          <w:sz w:val="28"/>
          <w:szCs w:val="28"/>
        </w:rPr>
        <w:lastRenderedPageBreak/>
        <w:t>1.2. Социально-демографический состав и плотность населения на территории Первоавгустовского сельсовета Дмитриевского района Курской области</w:t>
      </w:r>
    </w:p>
    <w:p w:rsidR="00B21522" w:rsidRPr="00B21522" w:rsidRDefault="00B21522" w:rsidP="00B2152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522">
        <w:rPr>
          <w:rFonts w:ascii="Times New Roman" w:hAnsi="Times New Roman" w:cs="Times New Roman"/>
          <w:sz w:val="28"/>
          <w:szCs w:val="28"/>
        </w:rPr>
        <w:t>Анализ численности населения выполнен по материалам статистической отчетности, предоставленным заказчиком и территориальным органом федеральной службы государственной статистики по Курской области.</w:t>
      </w:r>
    </w:p>
    <w:p w:rsidR="00B21522" w:rsidRPr="00B21522" w:rsidRDefault="00B21522" w:rsidP="00B2152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522">
        <w:rPr>
          <w:rFonts w:ascii="Times New Roman" w:hAnsi="Times New Roman" w:cs="Times New Roman"/>
          <w:sz w:val="28"/>
          <w:szCs w:val="28"/>
        </w:rPr>
        <w:t xml:space="preserve">Общая численность населения, проживающего на сегодняшний день в </w:t>
      </w:r>
      <w:r>
        <w:rPr>
          <w:rFonts w:ascii="Times New Roman" w:hAnsi="Times New Roman" w:cs="Times New Roman"/>
          <w:sz w:val="28"/>
          <w:szCs w:val="28"/>
        </w:rPr>
        <w:t>Первоавгустовск</w:t>
      </w:r>
      <w:r w:rsidRPr="00B21522">
        <w:rPr>
          <w:rFonts w:ascii="Times New Roman" w:hAnsi="Times New Roman" w:cs="Times New Roman"/>
          <w:sz w:val="28"/>
          <w:szCs w:val="28"/>
        </w:rPr>
        <w:t xml:space="preserve">ом сельсовете, составляет </w:t>
      </w:r>
      <w:r w:rsidR="00F8091B" w:rsidRPr="007903D4">
        <w:rPr>
          <w:rFonts w:ascii="Times New Roman" w:hAnsi="Times New Roman" w:cs="Times New Roman"/>
          <w:sz w:val="28"/>
          <w:szCs w:val="28"/>
        </w:rPr>
        <w:t>162</w:t>
      </w:r>
      <w:r w:rsidR="007903D4" w:rsidRPr="007903D4">
        <w:rPr>
          <w:rFonts w:ascii="Times New Roman" w:hAnsi="Times New Roman" w:cs="Times New Roman"/>
          <w:sz w:val="28"/>
          <w:szCs w:val="28"/>
        </w:rPr>
        <w:t>6</w:t>
      </w:r>
      <w:r w:rsidRPr="00B21522">
        <w:rPr>
          <w:rFonts w:ascii="Times New Roman" w:hAnsi="Times New Roman" w:cs="Times New Roman"/>
          <w:sz w:val="28"/>
          <w:szCs w:val="28"/>
        </w:rPr>
        <w:t xml:space="preserve"> человек. Средний состав семьи – 2,</w:t>
      </w:r>
      <w:r w:rsidR="007903D4">
        <w:rPr>
          <w:rFonts w:ascii="Times New Roman" w:hAnsi="Times New Roman" w:cs="Times New Roman"/>
          <w:sz w:val="28"/>
          <w:szCs w:val="28"/>
        </w:rPr>
        <w:t>3</w:t>
      </w:r>
      <w:r w:rsidRPr="00B21522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5E015D" w:rsidRDefault="00B21522" w:rsidP="00B2152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522">
        <w:rPr>
          <w:rFonts w:ascii="Times New Roman" w:hAnsi="Times New Roman" w:cs="Times New Roman"/>
          <w:sz w:val="28"/>
          <w:szCs w:val="28"/>
        </w:rPr>
        <w:t>Динамика численности населения приведена в таблице</w:t>
      </w:r>
      <w:r w:rsidR="005712C6" w:rsidRPr="005712C6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5712C6" w:rsidRPr="005712C6" w:rsidRDefault="005712C6" w:rsidP="005712C6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5E015D" w:rsidRDefault="00B21522" w:rsidP="00B2152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численность населения м</w:t>
      </w:r>
      <w:r w:rsidRPr="00B21522">
        <w:rPr>
          <w:rFonts w:ascii="Times New Roman" w:hAnsi="Times New Roman" w:cs="Times New Roman"/>
          <w:sz w:val="28"/>
          <w:szCs w:val="28"/>
        </w:rPr>
        <w:t xml:space="preserve">униципального образования </w:t>
      </w:r>
      <w:r w:rsidR="008538ED">
        <w:rPr>
          <w:rFonts w:ascii="Times New Roman" w:hAnsi="Times New Roman" w:cs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B21522">
        <w:rPr>
          <w:rFonts w:ascii="Times New Roman" w:hAnsi="Times New Roman" w:cs="Times New Roman"/>
          <w:sz w:val="28"/>
          <w:szCs w:val="28"/>
        </w:rPr>
        <w:t>в разрезе населённых</w:t>
      </w:r>
      <w:r w:rsidR="005712C6">
        <w:rPr>
          <w:rFonts w:ascii="Times New Roman" w:hAnsi="Times New Roman" w:cs="Times New Roman"/>
          <w:sz w:val="28"/>
          <w:szCs w:val="28"/>
        </w:rPr>
        <w:t xml:space="preserve"> </w:t>
      </w:r>
      <w:r w:rsidRPr="00B21522">
        <w:rPr>
          <w:rFonts w:ascii="Times New Roman" w:hAnsi="Times New Roman" w:cs="Times New Roman"/>
          <w:sz w:val="28"/>
          <w:szCs w:val="28"/>
        </w:rPr>
        <w:t>пунктов</w:t>
      </w:r>
    </w:p>
    <w:tbl>
      <w:tblPr>
        <w:tblStyle w:val="ad"/>
        <w:tblW w:w="9394" w:type="dxa"/>
        <w:tblLook w:val="04A0"/>
      </w:tblPr>
      <w:tblGrid>
        <w:gridCol w:w="830"/>
        <w:gridCol w:w="3814"/>
        <w:gridCol w:w="1276"/>
        <w:gridCol w:w="1276"/>
        <w:gridCol w:w="1101"/>
        <w:gridCol w:w="1097"/>
      </w:tblGrid>
      <w:tr w:rsidR="000A57D1" w:rsidRPr="00B21522" w:rsidTr="000F6DE7">
        <w:tc>
          <w:tcPr>
            <w:tcW w:w="0" w:type="auto"/>
            <w:vMerge w:val="restart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4750" w:type="dxa"/>
            <w:gridSpan w:val="4"/>
          </w:tcPr>
          <w:p w:rsidR="000A57D1" w:rsidRPr="00B21522" w:rsidRDefault="000F6DE7" w:rsidP="000A57D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(чел.</w:t>
            </w:r>
            <w:r w:rsidR="000A57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57D1" w:rsidRPr="00B21522" w:rsidTr="000F6DE7">
        <w:tc>
          <w:tcPr>
            <w:tcW w:w="0" w:type="auto"/>
            <w:vMerge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A57D1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1991 год</w:t>
            </w:r>
          </w:p>
        </w:tc>
        <w:tc>
          <w:tcPr>
            <w:tcW w:w="1276" w:type="dxa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 год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 год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404328" w:rsidRPr="00B21522" w:rsidTr="000F6DE7">
        <w:tc>
          <w:tcPr>
            <w:tcW w:w="0" w:type="auto"/>
          </w:tcPr>
          <w:p w:rsidR="00404328" w:rsidRPr="00B21522" w:rsidRDefault="00404328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04328" w:rsidRPr="00B21522" w:rsidRDefault="00404328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4328" w:rsidRDefault="00404328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04328" w:rsidRDefault="00404328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04328" w:rsidRDefault="00404328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04328" w:rsidRDefault="00404328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п. Первоавгустовский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1987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1716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1606</w:t>
            </w:r>
          </w:p>
        </w:tc>
        <w:tc>
          <w:tcPr>
            <w:tcW w:w="0" w:type="auto"/>
          </w:tcPr>
          <w:p w:rsidR="000A57D1" w:rsidRPr="00B21522" w:rsidRDefault="000F6DE7" w:rsidP="00AC7133">
            <w:pPr>
              <w:widowControl w:val="0"/>
              <w:jc w:val="center"/>
            </w:pPr>
            <w:r>
              <w:t>1250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с. Неварь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327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287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216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140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proofErr w:type="gramStart"/>
            <w:r w:rsidRPr="00B21522">
              <w:t>с</w:t>
            </w:r>
            <w:proofErr w:type="gramEnd"/>
            <w:r w:rsidRPr="00B21522">
              <w:t>. Бычки</w:t>
            </w:r>
          </w:p>
        </w:tc>
        <w:tc>
          <w:tcPr>
            <w:tcW w:w="1276" w:type="dxa"/>
          </w:tcPr>
          <w:p w:rsidR="000A57D1" w:rsidRPr="00B21522" w:rsidRDefault="000F6DE7" w:rsidP="00AC7133">
            <w:pPr>
              <w:widowControl w:val="0"/>
              <w:jc w:val="center"/>
            </w:pPr>
            <w:r>
              <w:t>234</w:t>
            </w:r>
          </w:p>
        </w:tc>
        <w:tc>
          <w:tcPr>
            <w:tcW w:w="1276" w:type="dxa"/>
          </w:tcPr>
          <w:p w:rsidR="000A57D1" w:rsidRPr="00B21522" w:rsidRDefault="000F6DE7" w:rsidP="00AC7133">
            <w:pPr>
              <w:widowControl w:val="0"/>
              <w:jc w:val="center"/>
            </w:pPr>
            <w:r>
              <w:t>203</w:t>
            </w:r>
          </w:p>
        </w:tc>
        <w:tc>
          <w:tcPr>
            <w:tcW w:w="0" w:type="auto"/>
          </w:tcPr>
          <w:p w:rsidR="000A57D1" w:rsidRPr="00B21522" w:rsidRDefault="009C3FEF" w:rsidP="00AC7133">
            <w:pPr>
              <w:widowControl w:val="0"/>
              <w:jc w:val="center"/>
            </w:pPr>
            <w:r>
              <w:t>161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92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proofErr w:type="gramStart"/>
            <w:r w:rsidRPr="00B21522">
              <w:t>с</w:t>
            </w:r>
            <w:proofErr w:type="gramEnd"/>
            <w:r w:rsidRPr="00B21522">
              <w:t>. Черневка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83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46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36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п. Пристанционный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91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84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56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31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п. Лесной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42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36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15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12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 xml:space="preserve">п. </w:t>
            </w:r>
            <w:proofErr w:type="spellStart"/>
            <w:r w:rsidRPr="00B21522">
              <w:t>Чуриловский</w:t>
            </w:r>
            <w:proofErr w:type="spellEnd"/>
          </w:p>
        </w:tc>
        <w:tc>
          <w:tcPr>
            <w:tcW w:w="1276" w:type="dxa"/>
          </w:tcPr>
          <w:p w:rsidR="000A57D1" w:rsidRPr="00B21522" w:rsidRDefault="000F6DE7" w:rsidP="00AC7133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12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д. Богославка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26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0A57D1" w:rsidRPr="00B21522" w:rsidRDefault="00B37E91" w:rsidP="00B37E91">
            <w:pPr>
              <w:widowControl w:val="0"/>
              <w:jc w:val="center"/>
            </w:pPr>
            <w:r>
              <w:t>10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с. Кубань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62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57</w:t>
            </w:r>
          </w:p>
        </w:tc>
        <w:tc>
          <w:tcPr>
            <w:tcW w:w="0" w:type="auto"/>
          </w:tcPr>
          <w:p w:rsidR="000A57D1" w:rsidRPr="00B21522" w:rsidRDefault="00C55B4B" w:rsidP="000F6DE7">
            <w:pPr>
              <w:widowControl w:val="0"/>
              <w:ind w:left="65" w:hanging="65"/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19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п</w:t>
            </w:r>
            <w:proofErr w:type="gramStart"/>
            <w:r w:rsidRPr="00B21522">
              <w:t>.П</w:t>
            </w:r>
            <w:proofErr w:type="gramEnd"/>
            <w:r w:rsidRPr="00B21522">
              <w:t>артизанский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26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9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 xml:space="preserve">с. </w:t>
            </w:r>
            <w:proofErr w:type="spellStart"/>
            <w:r w:rsidRPr="00B21522">
              <w:t>Кошкино</w:t>
            </w:r>
            <w:proofErr w:type="spellEnd"/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24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4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д. Г- Кузнецовка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26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7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1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п. Мелгора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1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 xml:space="preserve">п. </w:t>
            </w:r>
            <w:proofErr w:type="spellStart"/>
            <w:r w:rsidRPr="00B21522">
              <w:t>Чемерки</w:t>
            </w:r>
            <w:proofErr w:type="spellEnd"/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13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2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п. Лобановский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6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 xml:space="preserve">п. </w:t>
            </w:r>
            <w:proofErr w:type="spellStart"/>
            <w:r w:rsidRPr="00B21522">
              <w:t>Зажелезнодорожный</w:t>
            </w:r>
            <w:proofErr w:type="spellEnd"/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0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с. Гладкое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0A57D1" w:rsidRPr="00B21522" w:rsidRDefault="00B37E91" w:rsidP="00AC7133">
            <w:pPr>
              <w:widowControl w:val="0"/>
              <w:jc w:val="center"/>
            </w:pPr>
            <w:r>
              <w:t>1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п. Восточный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0A57D1" w:rsidRPr="00B21522" w:rsidRDefault="00C55B4B" w:rsidP="00AC7133">
            <w:pPr>
              <w:widowControl w:val="0"/>
              <w:jc w:val="center"/>
            </w:pPr>
            <w:r>
              <w:t>0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>п. Первомайский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0</w:t>
            </w:r>
          </w:p>
        </w:tc>
      </w:tr>
      <w:tr w:rsidR="000A57D1" w:rsidRPr="00B21522" w:rsidTr="000F6DE7">
        <w:tc>
          <w:tcPr>
            <w:tcW w:w="0" w:type="auto"/>
          </w:tcPr>
          <w:p w:rsidR="000A57D1" w:rsidRPr="00B21522" w:rsidRDefault="000A57D1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0" w:type="auto"/>
          </w:tcPr>
          <w:p w:rsidR="000A57D1" w:rsidRPr="00B21522" w:rsidRDefault="000A57D1" w:rsidP="00AC7133">
            <w:pPr>
              <w:widowControl w:val="0"/>
            </w:pPr>
            <w:r w:rsidRPr="00B21522">
              <w:t xml:space="preserve">п. </w:t>
            </w:r>
            <w:proofErr w:type="spellStart"/>
            <w:r w:rsidRPr="00B21522">
              <w:t>Решетино</w:t>
            </w:r>
            <w:proofErr w:type="spellEnd"/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0A57D1" w:rsidRPr="00B21522" w:rsidRDefault="00B21C2B" w:rsidP="00AC7133">
            <w:pPr>
              <w:widowControl w:val="0"/>
              <w:jc w:val="center"/>
            </w:pPr>
            <w:r>
              <w:t>0</w:t>
            </w:r>
          </w:p>
        </w:tc>
      </w:tr>
      <w:tr w:rsidR="000A57D1" w:rsidRPr="00B21522" w:rsidTr="000F6DE7">
        <w:tc>
          <w:tcPr>
            <w:tcW w:w="4644" w:type="dxa"/>
            <w:gridSpan w:val="2"/>
          </w:tcPr>
          <w:p w:rsidR="000A57D1" w:rsidRPr="00B21522" w:rsidRDefault="000A57D1" w:rsidP="00AC713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22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  <w:vAlign w:val="center"/>
          </w:tcPr>
          <w:p w:rsidR="000A57D1" w:rsidRPr="00B21522" w:rsidRDefault="000F6DE7" w:rsidP="000F6D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3058</w:t>
            </w:r>
          </w:p>
        </w:tc>
        <w:tc>
          <w:tcPr>
            <w:tcW w:w="1276" w:type="dxa"/>
            <w:vAlign w:val="center"/>
          </w:tcPr>
          <w:p w:rsidR="000A57D1" w:rsidRPr="00B21522" w:rsidRDefault="00F8091B" w:rsidP="000F6D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2622</w:t>
            </w:r>
          </w:p>
        </w:tc>
        <w:tc>
          <w:tcPr>
            <w:tcW w:w="1101" w:type="dxa"/>
            <w:vAlign w:val="center"/>
          </w:tcPr>
          <w:p w:rsidR="000A57D1" w:rsidRPr="00B21522" w:rsidRDefault="00F8091B" w:rsidP="000F6DE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2153</w:t>
            </w:r>
          </w:p>
        </w:tc>
        <w:tc>
          <w:tcPr>
            <w:tcW w:w="0" w:type="auto"/>
          </w:tcPr>
          <w:p w:rsidR="000A57D1" w:rsidRPr="00B21522" w:rsidRDefault="000F6DE7" w:rsidP="00AC71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1626</w:t>
            </w:r>
          </w:p>
        </w:tc>
      </w:tr>
    </w:tbl>
    <w:p w:rsidR="008538ED" w:rsidRPr="0055231D" w:rsidRDefault="008538ED" w:rsidP="005E015D">
      <w:pPr>
        <w:pStyle w:val="a4"/>
        <w:ind w:firstLine="709"/>
        <w:jc w:val="both"/>
        <w:rPr>
          <w:rFonts w:ascii="Times New Roman" w:hAnsi="Times New Roman" w:cs="Times New Roman"/>
          <w:szCs w:val="28"/>
        </w:rPr>
      </w:pPr>
    </w:p>
    <w:p w:rsidR="00B21522" w:rsidRPr="00F8091B" w:rsidRDefault="00B21522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1B">
        <w:rPr>
          <w:rFonts w:ascii="Times New Roman" w:hAnsi="Times New Roman" w:cs="Times New Roman"/>
          <w:sz w:val="28"/>
          <w:szCs w:val="28"/>
        </w:rPr>
        <w:t>В последние годы в сельсовете фиксируется стабильная естественная убыль населения. В целом динамика процессов естественного движения населения аналогична общероссийским показателям.</w:t>
      </w:r>
    </w:p>
    <w:p w:rsidR="00B21522" w:rsidRPr="00F8091B" w:rsidRDefault="00B21522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1B">
        <w:rPr>
          <w:rFonts w:ascii="Times New Roman" w:hAnsi="Times New Roman" w:cs="Times New Roman"/>
          <w:sz w:val="28"/>
          <w:szCs w:val="28"/>
        </w:rPr>
        <w:t>На снижение уровня рождаемости влияет ряд факторов, важнейшими из которых являются:</w:t>
      </w:r>
    </w:p>
    <w:p w:rsidR="00B21522" w:rsidRPr="00F8091B" w:rsidRDefault="00B21522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1B">
        <w:rPr>
          <w:rFonts w:ascii="Times New Roman" w:hAnsi="Times New Roman" w:cs="Times New Roman"/>
          <w:sz w:val="28"/>
          <w:szCs w:val="28"/>
        </w:rPr>
        <w:t>- устойчивая тенденция к быстрому снижению рождаемости, характеризуемая снижением количества детей, приходящихся на 1 женщину;</w:t>
      </w:r>
    </w:p>
    <w:p w:rsidR="00B21522" w:rsidRPr="00F8091B" w:rsidRDefault="00B21522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1B">
        <w:rPr>
          <w:rFonts w:ascii="Times New Roman" w:hAnsi="Times New Roman" w:cs="Times New Roman"/>
          <w:sz w:val="28"/>
          <w:szCs w:val="28"/>
        </w:rPr>
        <w:lastRenderedPageBreak/>
        <w:t>- нестабильность экономики;</w:t>
      </w:r>
    </w:p>
    <w:p w:rsidR="00B21522" w:rsidRPr="00F8091B" w:rsidRDefault="00B21522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1B">
        <w:rPr>
          <w:rFonts w:ascii="Times New Roman" w:hAnsi="Times New Roman" w:cs="Times New Roman"/>
          <w:sz w:val="28"/>
          <w:szCs w:val="28"/>
        </w:rPr>
        <w:t xml:space="preserve">- социально-бытовые условия. </w:t>
      </w:r>
    </w:p>
    <w:p w:rsidR="00B21522" w:rsidRPr="00F8091B" w:rsidRDefault="00B21522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1B">
        <w:rPr>
          <w:rFonts w:ascii="Times New Roman" w:hAnsi="Times New Roman" w:cs="Times New Roman"/>
          <w:sz w:val="28"/>
          <w:szCs w:val="28"/>
        </w:rPr>
        <w:t>На протяжении последних лет (с 2002 года) в сельсовете наблюдался незначительный миграционный отток населения, что объясняется спадом в экономике (недостаточном количестве мест приложения труда с адекватной заработной платой). Значимым фактором является наличие автомобильных дорог регионального значения и в непосредственной близости железной дороги, что существенно упрощает возможность сначала временных трудовых миграций (в областной центр, соседн</w:t>
      </w:r>
      <w:r w:rsidR="00F8091B" w:rsidRPr="00F8091B">
        <w:rPr>
          <w:rFonts w:ascii="Times New Roman" w:hAnsi="Times New Roman" w:cs="Times New Roman"/>
          <w:sz w:val="28"/>
          <w:szCs w:val="28"/>
        </w:rPr>
        <w:t>ие</w:t>
      </w:r>
      <w:r w:rsidRPr="00F8091B">
        <w:rPr>
          <w:rFonts w:ascii="Times New Roman" w:hAnsi="Times New Roman" w:cs="Times New Roman"/>
          <w:sz w:val="28"/>
          <w:szCs w:val="28"/>
        </w:rPr>
        <w:t xml:space="preserve"> </w:t>
      </w:r>
      <w:r w:rsidR="00F8091B" w:rsidRPr="00F8091B">
        <w:rPr>
          <w:rFonts w:ascii="Times New Roman" w:hAnsi="Times New Roman" w:cs="Times New Roman"/>
          <w:sz w:val="28"/>
          <w:szCs w:val="28"/>
        </w:rPr>
        <w:t>области</w:t>
      </w:r>
      <w:r w:rsidRPr="00F8091B">
        <w:rPr>
          <w:rFonts w:ascii="Times New Roman" w:hAnsi="Times New Roman" w:cs="Times New Roman"/>
          <w:sz w:val="28"/>
          <w:szCs w:val="28"/>
        </w:rPr>
        <w:t xml:space="preserve"> и Москву), а затем и переезд на постоянное место жительства. Однако расположенность в непосредственной близости с районным центром является положительным фактором для миграции населения из </w:t>
      </w:r>
      <w:proofErr w:type="gramStart"/>
      <w:r w:rsidRPr="00F8091B">
        <w:rPr>
          <w:rFonts w:ascii="Times New Roman" w:hAnsi="Times New Roman" w:cs="Times New Roman"/>
          <w:sz w:val="28"/>
          <w:szCs w:val="28"/>
        </w:rPr>
        <w:t>отдаленных</w:t>
      </w:r>
      <w:proofErr w:type="gramEnd"/>
      <w:r w:rsidRPr="00F8091B">
        <w:rPr>
          <w:rFonts w:ascii="Times New Roman" w:hAnsi="Times New Roman" w:cs="Times New Roman"/>
          <w:sz w:val="28"/>
          <w:szCs w:val="28"/>
        </w:rPr>
        <w:t xml:space="preserve"> муниципальных образования </w:t>
      </w:r>
      <w:r w:rsidR="00F8091B" w:rsidRPr="00F8091B">
        <w:rPr>
          <w:rFonts w:ascii="Times New Roman" w:hAnsi="Times New Roman" w:cs="Times New Roman"/>
          <w:sz w:val="28"/>
          <w:szCs w:val="28"/>
        </w:rPr>
        <w:t>Дмитриев</w:t>
      </w:r>
      <w:r w:rsidRPr="00F8091B">
        <w:rPr>
          <w:rFonts w:ascii="Times New Roman" w:hAnsi="Times New Roman" w:cs="Times New Roman"/>
          <w:sz w:val="28"/>
          <w:szCs w:val="28"/>
        </w:rPr>
        <w:t xml:space="preserve">ского района в </w:t>
      </w:r>
      <w:r w:rsidR="00F8091B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F8091B" w:rsidRPr="00F8091B">
        <w:rPr>
          <w:rFonts w:ascii="Times New Roman" w:hAnsi="Times New Roman" w:cs="Times New Roman"/>
          <w:sz w:val="28"/>
          <w:szCs w:val="28"/>
        </w:rPr>
        <w:t>Первоавгустовс</w:t>
      </w:r>
      <w:r w:rsidRPr="00F8091B">
        <w:rPr>
          <w:rFonts w:ascii="Times New Roman" w:hAnsi="Times New Roman" w:cs="Times New Roman"/>
          <w:sz w:val="28"/>
          <w:szCs w:val="28"/>
        </w:rPr>
        <w:t>кий сельсовет</w:t>
      </w:r>
      <w:r w:rsidR="00F8091B">
        <w:rPr>
          <w:rFonts w:ascii="Times New Roman" w:hAnsi="Times New Roman" w:cs="Times New Roman"/>
          <w:sz w:val="28"/>
          <w:szCs w:val="28"/>
        </w:rPr>
        <w:t>» Дмитриевского района Курской области</w:t>
      </w:r>
      <w:r w:rsidRPr="00F8091B">
        <w:rPr>
          <w:rFonts w:ascii="Times New Roman" w:hAnsi="Times New Roman" w:cs="Times New Roman"/>
          <w:sz w:val="28"/>
          <w:szCs w:val="28"/>
        </w:rPr>
        <w:t>.</w:t>
      </w:r>
    </w:p>
    <w:p w:rsidR="00B21522" w:rsidRPr="00F8091B" w:rsidRDefault="00B21522" w:rsidP="00B2152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1B">
        <w:rPr>
          <w:rFonts w:ascii="Times New Roman" w:hAnsi="Times New Roman" w:cs="Times New Roman"/>
          <w:sz w:val="28"/>
          <w:szCs w:val="28"/>
        </w:rPr>
        <w:t xml:space="preserve">Ключевые факторы привлечения трудовой миграции – увеличение промышленного производства основных предприятий и, как следствие, рост числа рабочих мест в экономике, повышение уровня доходов населения, доступность жилья и других социальных услуг. </w:t>
      </w:r>
    </w:p>
    <w:p w:rsidR="00B21522" w:rsidRPr="00F8091B" w:rsidRDefault="00B21522" w:rsidP="00B2152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1B">
        <w:rPr>
          <w:rFonts w:ascii="Times New Roman" w:hAnsi="Times New Roman" w:cs="Times New Roman"/>
          <w:sz w:val="28"/>
          <w:szCs w:val="28"/>
        </w:rPr>
        <w:t>За последние годы произошло изменение возрастной структуры в сторону увеличения населения пенсионного возраста.</w:t>
      </w:r>
    </w:p>
    <w:p w:rsidR="005E015D" w:rsidRPr="0055231D" w:rsidRDefault="005E015D" w:rsidP="005E015D">
      <w:pPr>
        <w:pStyle w:val="a4"/>
        <w:ind w:firstLine="709"/>
        <w:jc w:val="both"/>
        <w:rPr>
          <w:rFonts w:ascii="Times New Roman" w:hAnsi="Times New Roman" w:cs="Times New Roman"/>
          <w:szCs w:val="28"/>
        </w:rPr>
      </w:pPr>
    </w:p>
    <w:p w:rsidR="00F8091B" w:rsidRPr="00404328" w:rsidRDefault="00F8091B" w:rsidP="00F8091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328">
        <w:rPr>
          <w:rFonts w:ascii="Times New Roman" w:hAnsi="Times New Roman" w:cs="Times New Roman"/>
          <w:b/>
          <w:sz w:val="28"/>
          <w:szCs w:val="28"/>
        </w:rPr>
        <w:t>Проектные предложения</w:t>
      </w:r>
    </w:p>
    <w:p w:rsidR="00F8091B" w:rsidRPr="00404328" w:rsidRDefault="00F8091B" w:rsidP="00F809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 xml:space="preserve">Анализ современной ситуации выявил основные направления демографических процессов в </w:t>
      </w:r>
      <w:r w:rsidR="00404328" w:rsidRPr="00404328">
        <w:rPr>
          <w:rFonts w:ascii="Times New Roman" w:hAnsi="Times New Roman" w:cs="Times New Roman"/>
          <w:sz w:val="28"/>
          <w:szCs w:val="28"/>
        </w:rPr>
        <w:t>Первоавгустовск</w:t>
      </w:r>
      <w:r w:rsidRPr="00404328">
        <w:rPr>
          <w:rFonts w:ascii="Times New Roman" w:hAnsi="Times New Roman" w:cs="Times New Roman"/>
          <w:sz w:val="28"/>
          <w:szCs w:val="28"/>
        </w:rPr>
        <w:t xml:space="preserve">ом сельсовете: падение численности населения за счет отрицательного сальдо естественного движения и миграционного оттока. </w:t>
      </w:r>
    </w:p>
    <w:p w:rsidR="00F8091B" w:rsidRPr="00404328" w:rsidRDefault="00F8091B" w:rsidP="00F809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 xml:space="preserve">Современные демографические характеристики позволяют сделать прогноз изменения численности на перспективу. </w:t>
      </w:r>
    </w:p>
    <w:p w:rsidR="00F8091B" w:rsidRPr="00404328" w:rsidRDefault="00F8091B" w:rsidP="00404328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>Оценка перспективного изменения численности населения в достаточно широ</w:t>
      </w:r>
      <w:r w:rsidR="00101081">
        <w:rPr>
          <w:rFonts w:ascii="Times New Roman" w:hAnsi="Times New Roman" w:cs="Times New Roman"/>
          <w:sz w:val="28"/>
          <w:szCs w:val="28"/>
        </w:rPr>
        <w:t>ком временном диапазоне (до 2041</w:t>
      </w:r>
      <w:r w:rsidRPr="00404328">
        <w:rPr>
          <w:rFonts w:ascii="Times New Roman" w:hAnsi="Times New Roman" w:cs="Times New Roman"/>
          <w:sz w:val="28"/>
          <w:szCs w:val="28"/>
        </w:rPr>
        <w:t xml:space="preserve"> г.) требует построения двух вариантов прогноза (условно «инерционный» и «инновационный»). Они необходимы в условиях поливариантности дальнейшего социально-экономического развития территории. Расчетная численность населения и половозрастной состав населения были определены на две даты: 2025 год (первая оч</w:t>
      </w:r>
      <w:r w:rsidR="00101081">
        <w:rPr>
          <w:rFonts w:ascii="Times New Roman" w:hAnsi="Times New Roman" w:cs="Times New Roman"/>
          <w:sz w:val="28"/>
          <w:szCs w:val="28"/>
        </w:rPr>
        <w:t>ередь генерального плана) и 2041</w:t>
      </w:r>
      <w:r w:rsidRPr="00404328">
        <w:rPr>
          <w:rFonts w:ascii="Times New Roman" w:hAnsi="Times New Roman" w:cs="Times New Roman"/>
          <w:sz w:val="28"/>
          <w:szCs w:val="28"/>
        </w:rPr>
        <w:t xml:space="preserve"> год (расчетный срок).</w:t>
      </w:r>
    </w:p>
    <w:p w:rsidR="00F8091B" w:rsidRPr="00404328" w:rsidRDefault="00F8091B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 xml:space="preserve">«Инерционный» сценарий прогноза предполагает сохранение сложившихся условий смертности, рождаемости и миграции. </w:t>
      </w:r>
    </w:p>
    <w:p w:rsidR="00F8091B" w:rsidRPr="00404328" w:rsidRDefault="00F8091B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>«Инновационный» сценарий основан на росте численности населения за счёт повышения уровня рождаемости, снижения смертности, миграционного оттока населения.</w:t>
      </w:r>
    </w:p>
    <w:p w:rsidR="00F8091B" w:rsidRPr="00404328" w:rsidRDefault="00F8091B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 xml:space="preserve">Ориентировочный прогноз численности населения выполнен на основании анализа сложившейся социально-экономической и демографической ситуации, а также с учетом основных </w:t>
      </w:r>
      <w:proofErr w:type="gramStart"/>
      <w:r w:rsidRPr="00404328">
        <w:rPr>
          <w:rFonts w:ascii="Times New Roman" w:hAnsi="Times New Roman" w:cs="Times New Roman"/>
          <w:sz w:val="28"/>
          <w:szCs w:val="28"/>
        </w:rPr>
        <w:t>тенденций перспективного расчета численности населения Российской Федерации</w:t>
      </w:r>
      <w:proofErr w:type="gramEnd"/>
      <w:r w:rsidRPr="00404328">
        <w:rPr>
          <w:rFonts w:ascii="Times New Roman" w:hAnsi="Times New Roman" w:cs="Times New Roman"/>
          <w:sz w:val="28"/>
          <w:szCs w:val="28"/>
        </w:rPr>
        <w:t xml:space="preserve"> до </w:t>
      </w:r>
      <w:r w:rsidRPr="00404328">
        <w:rPr>
          <w:rFonts w:ascii="Times New Roman" w:hAnsi="Times New Roman" w:cs="Times New Roman"/>
          <w:sz w:val="28"/>
          <w:szCs w:val="28"/>
        </w:rPr>
        <w:lastRenderedPageBreak/>
        <w:t xml:space="preserve">2040 года. </w:t>
      </w:r>
    </w:p>
    <w:p w:rsidR="00F8091B" w:rsidRPr="00404328" w:rsidRDefault="00F8091B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>Численность населения рассчитывается согласно существующей методике по формуле:</w:t>
      </w:r>
    </w:p>
    <w:p w:rsidR="00F8091B" w:rsidRPr="00404328" w:rsidRDefault="00F8091B" w:rsidP="0055231D">
      <w:pPr>
        <w:pStyle w:val="a4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>Н</w:t>
      </w:r>
      <w:r w:rsidRPr="00404328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404328">
        <w:rPr>
          <w:rFonts w:ascii="Times New Roman" w:hAnsi="Times New Roman" w:cs="Times New Roman"/>
          <w:sz w:val="28"/>
          <w:szCs w:val="28"/>
        </w:rPr>
        <w:t xml:space="preserve"> = Н</w:t>
      </w:r>
      <w:r w:rsidRPr="00404328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404328">
        <w:rPr>
          <w:rFonts w:ascii="Times New Roman" w:hAnsi="Times New Roman" w:cs="Times New Roman"/>
          <w:sz w:val="28"/>
          <w:szCs w:val="28"/>
        </w:rPr>
        <w:t>(1 + (</w:t>
      </w:r>
      <w:proofErr w:type="gramStart"/>
      <w:r w:rsidRPr="0040432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4328">
        <w:rPr>
          <w:rFonts w:ascii="Times New Roman" w:hAnsi="Times New Roman" w:cs="Times New Roman"/>
          <w:sz w:val="28"/>
          <w:szCs w:val="28"/>
        </w:rPr>
        <w:t>+М)/100)</w:t>
      </w:r>
      <w:r w:rsidRPr="00404328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404328">
        <w:rPr>
          <w:rFonts w:ascii="Times New Roman" w:hAnsi="Times New Roman" w:cs="Times New Roman"/>
          <w:sz w:val="28"/>
          <w:szCs w:val="28"/>
        </w:rPr>
        <w:t>,</w:t>
      </w:r>
    </w:p>
    <w:p w:rsidR="00F8091B" w:rsidRPr="00404328" w:rsidRDefault="00404328" w:rsidP="0055231D">
      <w:pPr>
        <w:pStyle w:val="a4"/>
        <w:widowControl w:val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proofErr w:type="gramStart"/>
      <w:r w:rsidR="00F8091B" w:rsidRPr="00404328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F8091B" w:rsidRPr="00404328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F8091B" w:rsidRPr="00404328">
        <w:rPr>
          <w:rFonts w:ascii="Times New Roman" w:hAnsi="Times New Roman" w:cs="Times New Roman"/>
          <w:sz w:val="28"/>
          <w:szCs w:val="28"/>
        </w:rPr>
        <w:t xml:space="preserve"> – ожидаемая численность населения на расчетный год,</w:t>
      </w:r>
    </w:p>
    <w:p w:rsidR="00F8091B" w:rsidRPr="00404328" w:rsidRDefault="00F8091B" w:rsidP="0055231D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>Н</w:t>
      </w:r>
      <w:r w:rsidRPr="00404328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404328">
        <w:rPr>
          <w:rFonts w:ascii="Times New Roman" w:hAnsi="Times New Roman" w:cs="Times New Roman"/>
          <w:sz w:val="28"/>
          <w:szCs w:val="28"/>
        </w:rPr>
        <w:t xml:space="preserve"> – существующая численность населения,</w:t>
      </w:r>
    </w:p>
    <w:p w:rsidR="00F8091B" w:rsidRPr="00404328" w:rsidRDefault="00F8091B" w:rsidP="0040432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32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4328">
        <w:rPr>
          <w:rFonts w:ascii="Times New Roman" w:hAnsi="Times New Roman" w:cs="Times New Roman"/>
          <w:sz w:val="28"/>
          <w:szCs w:val="28"/>
        </w:rPr>
        <w:t xml:space="preserve"> – среднегодовой естественный прирост,</w:t>
      </w:r>
    </w:p>
    <w:p w:rsidR="00F8091B" w:rsidRPr="00404328" w:rsidRDefault="00F8091B" w:rsidP="0040432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>М – среднегодовая миграция,</w:t>
      </w:r>
    </w:p>
    <w:p w:rsidR="00F8091B" w:rsidRPr="00404328" w:rsidRDefault="00F8091B" w:rsidP="0040432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>Т – число лет расчетного срока.</w:t>
      </w:r>
    </w:p>
    <w:p w:rsidR="00F8091B" w:rsidRPr="00404328" w:rsidRDefault="00F8091B" w:rsidP="00F809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28">
        <w:rPr>
          <w:rFonts w:ascii="Times New Roman" w:hAnsi="Times New Roman" w:cs="Times New Roman"/>
          <w:sz w:val="28"/>
          <w:szCs w:val="28"/>
        </w:rPr>
        <w:t>Далее приведен расчет инерционного и инновационного прогноза численности населения</w:t>
      </w:r>
      <w:r w:rsidR="00404328" w:rsidRPr="00404328">
        <w:rPr>
          <w:rFonts w:ascii="Times New Roman" w:hAnsi="Times New Roman" w:cs="Times New Roman"/>
          <w:sz w:val="28"/>
          <w:szCs w:val="28"/>
        </w:rPr>
        <w:t>.</w:t>
      </w:r>
    </w:p>
    <w:p w:rsidR="00404328" w:rsidRPr="00E05254" w:rsidRDefault="00404328" w:rsidP="00404328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05254">
        <w:rPr>
          <w:rFonts w:ascii="Times New Roman" w:hAnsi="Times New Roman" w:cs="Times New Roman"/>
          <w:sz w:val="28"/>
          <w:szCs w:val="28"/>
        </w:rPr>
        <w:t>Таблица 3</w:t>
      </w:r>
    </w:p>
    <w:p w:rsidR="00F8091B" w:rsidRPr="00E05254" w:rsidRDefault="00404328" w:rsidP="0040432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05254">
        <w:rPr>
          <w:rFonts w:ascii="Times New Roman" w:hAnsi="Times New Roman" w:cs="Times New Roman"/>
          <w:sz w:val="28"/>
          <w:szCs w:val="28"/>
        </w:rPr>
        <w:t>Данные для расчета ожидаемой численности населения и результаты этого расчета (инерционный сценарий развития)</w:t>
      </w:r>
    </w:p>
    <w:tbl>
      <w:tblPr>
        <w:tblStyle w:val="ad"/>
        <w:tblW w:w="0" w:type="auto"/>
        <w:jc w:val="center"/>
        <w:tblLook w:val="04A0"/>
      </w:tblPr>
      <w:tblGrid>
        <w:gridCol w:w="829"/>
        <w:gridCol w:w="5931"/>
        <w:gridCol w:w="1162"/>
      </w:tblGrid>
      <w:tr w:rsidR="00404328" w:rsidRPr="00E05254" w:rsidTr="00404328">
        <w:trPr>
          <w:jc w:val="center"/>
        </w:trPr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404328" w:rsidRPr="00E05254" w:rsidTr="00404328">
        <w:trPr>
          <w:jc w:val="center"/>
        </w:trPr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4328" w:rsidRPr="00E05254" w:rsidTr="00AC7133">
        <w:trPr>
          <w:jc w:val="center"/>
        </w:trPr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:rsidR="00404328" w:rsidRPr="00E05254" w:rsidRDefault="00404328" w:rsidP="00AC71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на момент проектирования, чел</w:t>
            </w:r>
          </w:p>
        </w:tc>
        <w:tc>
          <w:tcPr>
            <w:tcW w:w="0" w:type="auto"/>
            <w:vAlign w:val="center"/>
          </w:tcPr>
          <w:p w:rsidR="00404328" w:rsidRPr="00E05254" w:rsidRDefault="00AC7133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1626</w:t>
            </w:r>
          </w:p>
        </w:tc>
      </w:tr>
      <w:tr w:rsidR="00404328" w:rsidRPr="00E05254" w:rsidTr="00AC7133">
        <w:trPr>
          <w:jc w:val="center"/>
        </w:trPr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:rsidR="00404328" w:rsidRPr="00E05254" w:rsidRDefault="00AC7133" w:rsidP="00AC71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Среднегодовой естественный прирост населения, %</w:t>
            </w:r>
          </w:p>
        </w:tc>
        <w:tc>
          <w:tcPr>
            <w:tcW w:w="0" w:type="auto"/>
            <w:vAlign w:val="center"/>
          </w:tcPr>
          <w:p w:rsidR="00404328" w:rsidRPr="00E05254" w:rsidRDefault="0031575C" w:rsidP="0031575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</w:tr>
      <w:tr w:rsidR="00404328" w:rsidRPr="00E05254" w:rsidTr="00AC7133">
        <w:trPr>
          <w:jc w:val="center"/>
        </w:trPr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:rsidR="00404328" w:rsidRPr="00E05254" w:rsidRDefault="00AC7133" w:rsidP="00AC71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Среднегодовая миграция, %</w:t>
            </w:r>
          </w:p>
        </w:tc>
        <w:tc>
          <w:tcPr>
            <w:tcW w:w="0" w:type="auto"/>
            <w:vAlign w:val="center"/>
          </w:tcPr>
          <w:p w:rsidR="00404328" w:rsidRPr="00E05254" w:rsidRDefault="0031575C" w:rsidP="0031575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</w:tr>
      <w:tr w:rsidR="00404328" w:rsidRPr="00E05254" w:rsidTr="00AC7133">
        <w:trPr>
          <w:jc w:val="center"/>
        </w:trPr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:rsidR="00404328" w:rsidRPr="00E05254" w:rsidRDefault="00AC7133" w:rsidP="00AC71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Срок первой очереди, лет</w:t>
            </w:r>
          </w:p>
        </w:tc>
        <w:tc>
          <w:tcPr>
            <w:tcW w:w="0" w:type="auto"/>
            <w:vAlign w:val="center"/>
          </w:tcPr>
          <w:p w:rsidR="00404328" w:rsidRPr="00E05254" w:rsidRDefault="00AC7133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404328" w:rsidRPr="00E05254" w:rsidTr="00AC7133">
        <w:trPr>
          <w:jc w:val="center"/>
        </w:trPr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vAlign w:val="center"/>
          </w:tcPr>
          <w:p w:rsidR="00404328" w:rsidRPr="00E05254" w:rsidRDefault="00AC7133" w:rsidP="00AC71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Расчетный срок, лет</w:t>
            </w:r>
          </w:p>
        </w:tc>
        <w:tc>
          <w:tcPr>
            <w:tcW w:w="0" w:type="auto"/>
            <w:vAlign w:val="center"/>
          </w:tcPr>
          <w:p w:rsidR="00404328" w:rsidRPr="00E05254" w:rsidRDefault="00AC7133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</w:tc>
      </w:tr>
      <w:tr w:rsidR="00404328" w:rsidRPr="00E05254" w:rsidTr="00AC7133">
        <w:trPr>
          <w:jc w:val="center"/>
        </w:trPr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vAlign w:val="center"/>
          </w:tcPr>
          <w:p w:rsidR="00404328" w:rsidRPr="00E05254" w:rsidRDefault="00AC7133" w:rsidP="001010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Ожидаемая численность населения в 202</w:t>
            </w:r>
            <w:r w:rsidR="00101081" w:rsidRPr="00E052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 xml:space="preserve"> году, чел</w:t>
            </w:r>
          </w:p>
        </w:tc>
        <w:tc>
          <w:tcPr>
            <w:tcW w:w="0" w:type="auto"/>
            <w:vAlign w:val="center"/>
          </w:tcPr>
          <w:p w:rsidR="00404328" w:rsidRPr="00E05254" w:rsidRDefault="00E05254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1515</w:t>
            </w:r>
          </w:p>
        </w:tc>
      </w:tr>
      <w:tr w:rsidR="00404328" w:rsidRPr="00E05254" w:rsidTr="00AC7133">
        <w:trPr>
          <w:jc w:val="center"/>
        </w:trPr>
        <w:tc>
          <w:tcPr>
            <w:tcW w:w="0" w:type="auto"/>
            <w:vAlign w:val="center"/>
          </w:tcPr>
          <w:p w:rsidR="00404328" w:rsidRPr="00E05254" w:rsidRDefault="00404328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vAlign w:val="center"/>
          </w:tcPr>
          <w:p w:rsidR="00404328" w:rsidRPr="00E05254" w:rsidRDefault="00AC7133" w:rsidP="001010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Ожидаемая численность населения в 204</w:t>
            </w:r>
            <w:r w:rsidR="00101081" w:rsidRPr="00E052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 xml:space="preserve"> году, чел.</w:t>
            </w:r>
          </w:p>
        </w:tc>
        <w:tc>
          <w:tcPr>
            <w:tcW w:w="0" w:type="auto"/>
            <w:vAlign w:val="center"/>
          </w:tcPr>
          <w:p w:rsidR="00404328" w:rsidRPr="00E05254" w:rsidRDefault="00E05254" w:rsidP="004043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1226</w:t>
            </w:r>
          </w:p>
        </w:tc>
      </w:tr>
    </w:tbl>
    <w:p w:rsidR="00F8091B" w:rsidRPr="0055231D" w:rsidRDefault="00F8091B" w:rsidP="005E015D">
      <w:pPr>
        <w:pStyle w:val="a4"/>
        <w:ind w:firstLine="709"/>
        <w:jc w:val="both"/>
        <w:rPr>
          <w:rFonts w:ascii="Times New Roman" w:hAnsi="Times New Roman" w:cs="Times New Roman"/>
          <w:szCs w:val="28"/>
        </w:rPr>
      </w:pPr>
    </w:p>
    <w:p w:rsidR="00AC7133" w:rsidRPr="00E05254" w:rsidRDefault="00AC7133" w:rsidP="00AC71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254">
        <w:rPr>
          <w:rFonts w:ascii="Times New Roman" w:hAnsi="Times New Roman" w:cs="Times New Roman"/>
          <w:sz w:val="28"/>
          <w:szCs w:val="28"/>
        </w:rPr>
        <w:t xml:space="preserve">Инерционный сценарий прогноза показывает, что в соответствии с современными тенденциями численность населения продолжит снижаться. За следующие 5 лет сокращение численности составит </w:t>
      </w:r>
      <w:r w:rsidR="00E05254" w:rsidRPr="00E05254">
        <w:rPr>
          <w:rFonts w:ascii="Times New Roman" w:hAnsi="Times New Roman" w:cs="Times New Roman"/>
          <w:sz w:val="28"/>
          <w:szCs w:val="28"/>
        </w:rPr>
        <w:t>111 человек или 6,8</w:t>
      </w:r>
      <w:r w:rsidRPr="00E05254">
        <w:rPr>
          <w:rFonts w:ascii="Times New Roman" w:hAnsi="Times New Roman" w:cs="Times New Roman"/>
          <w:sz w:val="28"/>
          <w:szCs w:val="28"/>
        </w:rPr>
        <w:t>%. В 204</w:t>
      </w:r>
      <w:r w:rsidR="00E05254" w:rsidRPr="00E05254">
        <w:rPr>
          <w:rFonts w:ascii="Times New Roman" w:hAnsi="Times New Roman" w:cs="Times New Roman"/>
          <w:sz w:val="28"/>
          <w:szCs w:val="28"/>
        </w:rPr>
        <w:t>1</w:t>
      </w:r>
      <w:r w:rsidRPr="00E05254">
        <w:rPr>
          <w:rFonts w:ascii="Times New Roman" w:hAnsi="Times New Roman" w:cs="Times New Roman"/>
          <w:sz w:val="28"/>
          <w:szCs w:val="28"/>
        </w:rPr>
        <w:t xml:space="preserve"> году число жителей поселка достигнет </w:t>
      </w:r>
      <w:r w:rsidR="00E05254" w:rsidRPr="00E05254">
        <w:rPr>
          <w:rFonts w:ascii="Times New Roman" w:hAnsi="Times New Roman" w:cs="Times New Roman"/>
          <w:sz w:val="28"/>
          <w:szCs w:val="28"/>
        </w:rPr>
        <w:t>значения 1226 человек</w:t>
      </w:r>
      <w:r w:rsidRPr="00E05254">
        <w:rPr>
          <w:rFonts w:ascii="Times New Roman" w:hAnsi="Times New Roman" w:cs="Times New Roman"/>
          <w:sz w:val="28"/>
          <w:szCs w:val="28"/>
        </w:rPr>
        <w:t xml:space="preserve"> (-</w:t>
      </w:r>
      <w:r w:rsidR="00E05254" w:rsidRPr="00E05254">
        <w:rPr>
          <w:rFonts w:ascii="Times New Roman" w:hAnsi="Times New Roman" w:cs="Times New Roman"/>
          <w:sz w:val="28"/>
          <w:szCs w:val="28"/>
        </w:rPr>
        <w:t>24,6</w:t>
      </w:r>
      <w:r w:rsidRPr="00E05254">
        <w:rPr>
          <w:rFonts w:ascii="Times New Roman" w:hAnsi="Times New Roman" w:cs="Times New Roman"/>
          <w:sz w:val="28"/>
          <w:szCs w:val="28"/>
        </w:rPr>
        <w:t>% к уровню 202</w:t>
      </w:r>
      <w:r w:rsidR="00E05254" w:rsidRPr="00E05254">
        <w:rPr>
          <w:rFonts w:ascii="Times New Roman" w:hAnsi="Times New Roman" w:cs="Times New Roman"/>
          <w:sz w:val="28"/>
          <w:szCs w:val="28"/>
        </w:rPr>
        <w:t>1</w:t>
      </w:r>
      <w:r w:rsidRPr="00E05254">
        <w:rPr>
          <w:rFonts w:ascii="Times New Roman" w:hAnsi="Times New Roman" w:cs="Times New Roman"/>
          <w:sz w:val="28"/>
          <w:szCs w:val="28"/>
        </w:rPr>
        <w:t xml:space="preserve"> года).</w:t>
      </w:r>
    </w:p>
    <w:p w:rsidR="00AC7133" w:rsidRDefault="00AC7133" w:rsidP="00AC71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254">
        <w:rPr>
          <w:rFonts w:ascii="Times New Roman" w:hAnsi="Times New Roman" w:cs="Times New Roman"/>
          <w:sz w:val="28"/>
          <w:szCs w:val="28"/>
        </w:rPr>
        <w:t>Расчет численности населения по инновационному сценарию развития выполнен с ориентацией на стабилизацию в ближайшие годы социальноэкономической ситуации в стране (и соответственно в регионе) и постепенный выход из кризисного состояния.</w:t>
      </w:r>
    </w:p>
    <w:p w:rsidR="00E05254" w:rsidRPr="00E05254" w:rsidRDefault="00E05254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254">
        <w:rPr>
          <w:rFonts w:ascii="Times New Roman" w:hAnsi="Times New Roman" w:cs="Times New Roman"/>
          <w:sz w:val="28"/>
          <w:szCs w:val="28"/>
        </w:rPr>
        <w:t>Расчет численности населения по инновационному сценарию развития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в таблице 4.</w:t>
      </w:r>
    </w:p>
    <w:p w:rsidR="00AC7133" w:rsidRPr="00E05254" w:rsidRDefault="00AC7133" w:rsidP="0055231D">
      <w:pPr>
        <w:pStyle w:val="a4"/>
        <w:widowControl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05254">
        <w:rPr>
          <w:rFonts w:ascii="Times New Roman" w:hAnsi="Times New Roman" w:cs="Times New Roman"/>
          <w:sz w:val="28"/>
          <w:szCs w:val="28"/>
        </w:rPr>
        <w:t>Таблица 4</w:t>
      </w:r>
    </w:p>
    <w:p w:rsidR="00AC7133" w:rsidRPr="00E05254" w:rsidRDefault="00AC7133" w:rsidP="0055231D">
      <w:pPr>
        <w:pStyle w:val="a4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E05254">
        <w:rPr>
          <w:rFonts w:ascii="Times New Roman" w:hAnsi="Times New Roman" w:cs="Times New Roman"/>
          <w:sz w:val="28"/>
          <w:szCs w:val="28"/>
        </w:rPr>
        <w:t>Данные для расчета ожидаемой численности населения и результаты этого расчета (инновационный сценарий развития)</w:t>
      </w:r>
    </w:p>
    <w:tbl>
      <w:tblPr>
        <w:tblStyle w:val="ad"/>
        <w:tblW w:w="0" w:type="auto"/>
        <w:jc w:val="center"/>
        <w:tblLook w:val="04A0"/>
      </w:tblPr>
      <w:tblGrid>
        <w:gridCol w:w="829"/>
        <w:gridCol w:w="5931"/>
        <w:gridCol w:w="1162"/>
      </w:tblGrid>
      <w:tr w:rsidR="00AC7133" w:rsidRPr="00E05254" w:rsidTr="00AC7133">
        <w:trPr>
          <w:jc w:val="center"/>
        </w:trPr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AC7133" w:rsidRPr="00E05254" w:rsidTr="00AC7133">
        <w:trPr>
          <w:jc w:val="center"/>
        </w:trPr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7133" w:rsidRPr="00E05254" w:rsidTr="00AC7133">
        <w:trPr>
          <w:jc w:val="center"/>
        </w:trPr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на момент проектирования, чел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1626</w:t>
            </w:r>
          </w:p>
        </w:tc>
      </w:tr>
      <w:tr w:rsidR="00AC7133" w:rsidRPr="00E05254" w:rsidTr="00AC7133">
        <w:trPr>
          <w:jc w:val="center"/>
        </w:trPr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Среднегодовой естественный прирост населения, %</w:t>
            </w:r>
          </w:p>
        </w:tc>
        <w:tc>
          <w:tcPr>
            <w:tcW w:w="0" w:type="auto"/>
            <w:vAlign w:val="center"/>
          </w:tcPr>
          <w:p w:rsidR="00AC7133" w:rsidRPr="00E05254" w:rsidRDefault="0031575C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5254" w:rsidRPr="00E05254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AC7133" w:rsidRPr="00E05254" w:rsidTr="00AC7133">
        <w:trPr>
          <w:jc w:val="center"/>
        </w:trPr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Среднегодовая миграция, %</w:t>
            </w:r>
          </w:p>
        </w:tc>
        <w:tc>
          <w:tcPr>
            <w:tcW w:w="0" w:type="auto"/>
            <w:vAlign w:val="center"/>
          </w:tcPr>
          <w:p w:rsidR="00AC7133" w:rsidRPr="00E05254" w:rsidRDefault="0031575C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5254" w:rsidRPr="00E05254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AC7133" w:rsidRPr="00E05254" w:rsidTr="00AC7133">
        <w:trPr>
          <w:jc w:val="center"/>
        </w:trPr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Срок первой очереди, лет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AC7133" w:rsidRPr="00E05254" w:rsidTr="00AC7133">
        <w:trPr>
          <w:jc w:val="center"/>
        </w:trPr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Расчетный срок, лет</w:t>
            </w:r>
          </w:p>
        </w:tc>
        <w:tc>
          <w:tcPr>
            <w:tcW w:w="0" w:type="auto"/>
            <w:vAlign w:val="center"/>
          </w:tcPr>
          <w:p w:rsidR="00AC7133" w:rsidRPr="00E05254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254"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</w:tc>
      </w:tr>
      <w:tr w:rsidR="00AC7133" w:rsidRPr="00102917" w:rsidTr="00AC7133">
        <w:trPr>
          <w:jc w:val="center"/>
        </w:trPr>
        <w:tc>
          <w:tcPr>
            <w:tcW w:w="0" w:type="auto"/>
            <w:vAlign w:val="center"/>
          </w:tcPr>
          <w:p w:rsidR="00AC7133" w:rsidRPr="00102917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91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vAlign w:val="center"/>
          </w:tcPr>
          <w:p w:rsidR="00AC7133" w:rsidRPr="00102917" w:rsidRDefault="00AC7133" w:rsidP="0055231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2917">
              <w:rPr>
                <w:rFonts w:ascii="Times New Roman" w:hAnsi="Times New Roman" w:cs="Times New Roman"/>
                <w:sz w:val="24"/>
                <w:szCs w:val="24"/>
              </w:rPr>
              <w:t>Ожидае</w:t>
            </w:r>
            <w:r w:rsidR="00101081" w:rsidRPr="00102917">
              <w:rPr>
                <w:rFonts w:ascii="Times New Roman" w:hAnsi="Times New Roman" w:cs="Times New Roman"/>
                <w:sz w:val="24"/>
                <w:szCs w:val="24"/>
              </w:rPr>
              <w:t>мая численность населения в 2026</w:t>
            </w:r>
            <w:r w:rsidRPr="00102917">
              <w:rPr>
                <w:rFonts w:ascii="Times New Roman" w:hAnsi="Times New Roman" w:cs="Times New Roman"/>
                <w:sz w:val="24"/>
                <w:szCs w:val="24"/>
              </w:rPr>
              <w:t xml:space="preserve"> году, чел</w:t>
            </w:r>
          </w:p>
        </w:tc>
        <w:tc>
          <w:tcPr>
            <w:tcW w:w="0" w:type="auto"/>
            <w:vAlign w:val="center"/>
          </w:tcPr>
          <w:p w:rsidR="00AC7133" w:rsidRPr="00102917" w:rsidRDefault="00102917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917">
              <w:rPr>
                <w:rFonts w:ascii="Times New Roman" w:hAnsi="Times New Roman" w:cs="Times New Roman"/>
                <w:sz w:val="24"/>
                <w:szCs w:val="24"/>
              </w:rPr>
              <w:t>1570</w:t>
            </w:r>
          </w:p>
        </w:tc>
      </w:tr>
      <w:tr w:rsidR="00AC7133" w:rsidRPr="00102917" w:rsidTr="00AC7133">
        <w:trPr>
          <w:jc w:val="center"/>
        </w:trPr>
        <w:tc>
          <w:tcPr>
            <w:tcW w:w="0" w:type="auto"/>
            <w:vAlign w:val="center"/>
          </w:tcPr>
          <w:p w:rsidR="00AC7133" w:rsidRPr="00102917" w:rsidRDefault="00AC7133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91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vAlign w:val="center"/>
          </w:tcPr>
          <w:p w:rsidR="00AC7133" w:rsidRPr="00102917" w:rsidRDefault="00AC7133" w:rsidP="0055231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2917">
              <w:rPr>
                <w:rFonts w:ascii="Times New Roman" w:hAnsi="Times New Roman" w:cs="Times New Roman"/>
                <w:sz w:val="24"/>
                <w:szCs w:val="24"/>
              </w:rPr>
              <w:t>Ожидае</w:t>
            </w:r>
            <w:r w:rsidR="00101081" w:rsidRPr="00102917">
              <w:rPr>
                <w:rFonts w:ascii="Times New Roman" w:hAnsi="Times New Roman" w:cs="Times New Roman"/>
                <w:sz w:val="24"/>
                <w:szCs w:val="24"/>
              </w:rPr>
              <w:t>мая численность населения в 2041</w:t>
            </w:r>
            <w:r w:rsidRPr="00102917">
              <w:rPr>
                <w:rFonts w:ascii="Times New Roman" w:hAnsi="Times New Roman" w:cs="Times New Roman"/>
                <w:sz w:val="24"/>
                <w:szCs w:val="24"/>
              </w:rPr>
              <w:t xml:space="preserve"> году, чел.</w:t>
            </w:r>
          </w:p>
        </w:tc>
        <w:tc>
          <w:tcPr>
            <w:tcW w:w="0" w:type="auto"/>
            <w:vAlign w:val="center"/>
          </w:tcPr>
          <w:p w:rsidR="00AC7133" w:rsidRPr="00102917" w:rsidRDefault="00102917" w:rsidP="0055231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917">
              <w:rPr>
                <w:rFonts w:ascii="Times New Roman" w:hAnsi="Times New Roman" w:cs="Times New Roman"/>
                <w:sz w:val="24"/>
                <w:szCs w:val="24"/>
              </w:rPr>
              <w:t>1413</w:t>
            </w:r>
          </w:p>
        </w:tc>
      </w:tr>
    </w:tbl>
    <w:p w:rsidR="00012554" w:rsidRPr="00CE1264" w:rsidRDefault="00012554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264">
        <w:rPr>
          <w:rFonts w:ascii="Times New Roman" w:hAnsi="Times New Roman" w:cs="Times New Roman"/>
          <w:sz w:val="28"/>
          <w:szCs w:val="28"/>
        </w:rPr>
        <w:lastRenderedPageBreak/>
        <w:t>При инновационном сценарии число жителей также будет снижаться, хотя и меньшими темпами. К 2026 году численность населения сократится на 56 человек или на 3,44%, к 2041 году сокращение численности населения к уровню 2021 года составит 213 человек или 13,10%.</w:t>
      </w:r>
    </w:p>
    <w:p w:rsidR="00012554" w:rsidRPr="00CE1264" w:rsidRDefault="00012554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264">
        <w:rPr>
          <w:rFonts w:ascii="Times New Roman" w:hAnsi="Times New Roman" w:cs="Times New Roman"/>
          <w:sz w:val="28"/>
          <w:szCs w:val="28"/>
        </w:rPr>
        <w:t xml:space="preserve">При инновационном сценарии число жителей будет незначительно уменьшаться. </w:t>
      </w:r>
    </w:p>
    <w:p w:rsidR="005052E7" w:rsidRPr="00B37E91" w:rsidRDefault="005052E7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E91">
        <w:rPr>
          <w:rFonts w:ascii="Times New Roman" w:hAnsi="Times New Roman" w:cs="Times New Roman"/>
          <w:sz w:val="28"/>
          <w:szCs w:val="28"/>
        </w:rPr>
        <w:t>Для дальнейших расчетов в генеральном плане численность населения принимается по инновационному сценарию, согласно которому число жителей Первоавгустовского сельсовета к 204</w:t>
      </w:r>
      <w:r w:rsidR="00B37E91" w:rsidRPr="00B37E91">
        <w:rPr>
          <w:rFonts w:ascii="Times New Roman" w:hAnsi="Times New Roman" w:cs="Times New Roman"/>
          <w:sz w:val="28"/>
          <w:szCs w:val="28"/>
        </w:rPr>
        <w:t>1</w:t>
      </w:r>
      <w:r w:rsidRPr="00B37E91">
        <w:rPr>
          <w:rFonts w:ascii="Times New Roman" w:hAnsi="Times New Roman" w:cs="Times New Roman"/>
          <w:sz w:val="28"/>
          <w:szCs w:val="28"/>
        </w:rPr>
        <w:t xml:space="preserve"> году снизится до </w:t>
      </w:r>
      <w:r w:rsidR="00B37E91" w:rsidRPr="00B37E91">
        <w:rPr>
          <w:rFonts w:ascii="Times New Roman" w:hAnsi="Times New Roman" w:cs="Times New Roman"/>
          <w:sz w:val="28"/>
          <w:szCs w:val="28"/>
        </w:rPr>
        <w:t>1413 человек. На 1 очередь (2026</w:t>
      </w:r>
      <w:r w:rsidRPr="00B37E91">
        <w:rPr>
          <w:rFonts w:ascii="Times New Roman" w:hAnsi="Times New Roman" w:cs="Times New Roman"/>
          <w:sz w:val="28"/>
          <w:szCs w:val="28"/>
        </w:rPr>
        <w:t xml:space="preserve"> г.), принимая во внимание существующее положение, численность населения составит </w:t>
      </w:r>
      <w:r w:rsidR="00B37E91" w:rsidRPr="00B37E91">
        <w:rPr>
          <w:rFonts w:ascii="Times New Roman" w:hAnsi="Times New Roman" w:cs="Times New Roman"/>
          <w:sz w:val="28"/>
          <w:szCs w:val="28"/>
        </w:rPr>
        <w:t>1570</w:t>
      </w:r>
      <w:r w:rsidRPr="00B37E91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5052E7" w:rsidRPr="00B37E91" w:rsidRDefault="005052E7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E91">
        <w:rPr>
          <w:rFonts w:ascii="Times New Roman" w:hAnsi="Times New Roman" w:cs="Times New Roman"/>
          <w:sz w:val="28"/>
          <w:szCs w:val="28"/>
        </w:rPr>
        <w:t xml:space="preserve">Для решения проблем сложившегося демографического развития территории необходимо принятие мер по разработке действенных </w:t>
      </w:r>
      <w:proofErr w:type="gramStart"/>
      <w:r w:rsidRPr="00B37E91">
        <w:rPr>
          <w:rFonts w:ascii="Times New Roman" w:hAnsi="Times New Roman" w:cs="Times New Roman"/>
          <w:sz w:val="28"/>
          <w:szCs w:val="28"/>
        </w:rPr>
        <w:t>механизмов регулирования процесса воспроизводства населения</w:t>
      </w:r>
      <w:proofErr w:type="gramEnd"/>
      <w:r w:rsidRPr="00B37E91">
        <w:rPr>
          <w:rFonts w:ascii="Times New Roman" w:hAnsi="Times New Roman" w:cs="Times New Roman"/>
          <w:sz w:val="28"/>
          <w:szCs w:val="28"/>
        </w:rPr>
        <w:t xml:space="preserve"> в новых условиях.</w:t>
      </w:r>
    </w:p>
    <w:p w:rsidR="005052E7" w:rsidRPr="005052E7" w:rsidRDefault="005052E7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E7">
        <w:rPr>
          <w:rFonts w:ascii="Times New Roman" w:hAnsi="Times New Roman" w:cs="Times New Roman"/>
          <w:sz w:val="28"/>
          <w:szCs w:val="28"/>
        </w:rPr>
        <w:t>Если меры по демографической политике относятся в первую очередь к компетенции федеральных и региональных органов, то миграционная политика напрямую зависит и от районных властей. Для Первоавгустовского сельсовета важнейшим мероприятием является удержание трудоспособного и молодого населения на своей территории, а для этого необходимо: создание новых оплачиваемых рабочих мест, а также привлечение мигрантов, иначе реализация инновационного сценария будет не возможна.</w:t>
      </w:r>
    </w:p>
    <w:p w:rsidR="005052E7" w:rsidRPr="005052E7" w:rsidRDefault="005052E7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E7">
        <w:rPr>
          <w:rFonts w:ascii="Times New Roman" w:hAnsi="Times New Roman" w:cs="Times New Roman"/>
          <w:sz w:val="28"/>
          <w:szCs w:val="28"/>
        </w:rPr>
        <w:t>Перспективы демографического развития будут определяться:</w:t>
      </w:r>
    </w:p>
    <w:p w:rsidR="005052E7" w:rsidRPr="005052E7" w:rsidRDefault="005052E7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E7">
        <w:rPr>
          <w:rFonts w:ascii="Times New Roman" w:hAnsi="Times New Roman" w:cs="Times New Roman"/>
          <w:sz w:val="28"/>
          <w:szCs w:val="28"/>
        </w:rPr>
        <w:t>- улучшением жилищных условий;</w:t>
      </w:r>
    </w:p>
    <w:p w:rsidR="005052E7" w:rsidRPr="005052E7" w:rsidRDefault="005052E7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E7">
        <w:rPr>
          <w:rFonts w:ascii="Times New Roman" w:hAnsi="Times New Roman" w:cs="Times New Roman"/>
          <w:sz w:val="28"/>
          <w:szCs w:val="28"/>
        </w:rPr>
        <w:t>- обеспечения занятости населения.</w:t>
      </w:r>
    </w:p>
    <w:p w:rsidR="005052E7" w:rsidRPr="005052E7" w:rsidRDefault="005052E7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E7">
        <w:rPr>
          <w:rFonts w:ascii="Times New Roman" w:hAnsi="Times New Roman" w:cs="Times New Roman"/>
          <w:sz w:val="28"/>
          <w:szCs w:val="28"/>
        </w:rPr>
        <w:t>- улучшением инженерно-транспортной инфраструктуры.</w:t>
      </w:r>
    </w:p>
    <w:p w:rsidR="005052E7" w:rsidRPr="005052E7" w:rsidRDefault="005052E7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E7">
        <w:rPr>
          <w:rFonts w:ascii="Times New Roman" w:hAnsi="Times New Roman" w:cs="Times New Roman"/>
          <w:sz w:val="28"/>
          <w:szCs w:val="28"/>
        </w:rPr>
        <w:t>- совершенствованием социальной и культурно-бытовой инфраструктуры;</w:t>
      </w:r>
    </w:p>
    <w:p w:rsidR="005052E7" w:rsidRPr="005052E7" w:rsidRDefault="005052E7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E7">
        <w:rPr>
          <w:rFonts w:ascii="Times New Roman" w:hAnsi="Times New Roman" w:cs="Times New Roman"/>
          <w:sz w:val="28"/>
          <w:szCs w:val="28"/>
        </w:rPr>
        <w:t>- созданием более комфортной и экологически чистой среды;</w:t>
      </w:r>
    </w:p>
    <w:p w:rsidR="00404328" w:rsidRDefault="005052E7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E7">
        <w:rPr>
          <w:rFonts w:ascii="Times New Roman" w:hAnsi="Times New Roman" w:cs="Times New Roman"/>
          <w:sz w:val="28"/>
          <w:szCs w:val="28"/>
        </w:rPr>
        <w:t>- созданием механизма социальной защищённости населения и поддержки молодых семей, стимулированием рождаемости и снижением уровня смертности населения, особенно детской и лиц в трудоспособном возрасте.</w:t>
      </w:r>
    </w:p>
    <w:p w:rsidR="007903D4" w:rsidRDefault="007903D4" w:rsidP="005052E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328" w:rsidRPr="008056AF" w:rsidRDefault="005052E7" w:rsidP="005052E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6AF">
        <w:rPr>
          <w:rFonts w:ascii="Times New Roman" w:hAnsi="Times New Roman" w:cs="Times New Roman"/>
          <w:b/>
          <w:sz w:val="28"/>
          <w:szCs w:val="28"/>
        </w:rPr>
        <w:t>2.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</w:t>
      </w:r>
    </w:p>
    <w:p w:rsidR="00012554" w:rsidRDefault="00012554" w:rsidP="000125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554">
        <w:rPr>
          <w:rFonts w:ascii="Times New Roman" w:hAnsi="Times New Roman" w:cs="Times New Roman"/>
          <w:sz w:val="28"/>
          <w:szCs w:val="28"/>
        </w:rPr>
        <w:t xml:space="preserve">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</w:t>
      </w:r>
      <w:r w:rsidRPr="00012554">
        <w:rPr>
          <w:rFonts w:ascii="Times New Roman" w:hAnsi="Times New Roman" w:cs="Times New Roman"/>
          <w:sz w:val="28"/>
          <w:szCs w:val="28"/>
        </w:rPr>
        <w:lastRenderedPageBreak/>
        <w:t>доступности таких объектов для населения муниципальных образований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приведены в таблице 5.</w:t>
      </w:r>
    </w:p>
    <w:p w:rsidR="00F8091B" w:rsidRPr="008056AF" w:rsidRDefault="007F1C7F" w:rsidP="007F1C7F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d"/>
        <w:tblW w:w="10023" w:type="dxa"/>
        <w:tblLayout w:type="fixed"/>
        <w:tblLook w:val="04A0"/>
      </w:tblPr>
      <w:tblGrid>
        <w:gridCol w:w="2217"/>
        <w:gridCol w:w="2427"/>
        <w:gridCol w:w="1843"/>
        <w:gridCol w:w="1835"/>
        <w:gridCol w:w="1701"/>
      </w:tblGrid>
      <w:tr w:rsidR="00B37E91" w:rsidRPr="008056AF" w:rsidTr="00012554">
        <w:tc>
          <w:tcPr>
            <w:tcW w:w="2217" w:type="dxa"/>
            <w:vMerge w:val="restart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Наименование, вид объекта</w:t>
            </w:r>
          </w:p>
        </w:tc>
        <w:tc>
          <w:tcPr>
            <w:tcW w:w="4270" w:type="dxa"/>
            <w:gridSpan w:val="2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Минисмально</w:t>
            </w:r>
            <w:proofErr w:type="spellEnd"/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допустимый уровень обеспеченности</w:t>
            </w:r>
          </w:p>
        </w:tc>
        <w:tc>
          <w:tcPr>
            <w:tcW w:w="3536" w:type="dxa"/>
            <w:gridSpan w:val="2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допустимый уровень территориальной доступности</w:t>
            </w:r>
          </w:p>
        </w:tc>
      </w:tr>
      <w:tr w:rsidR="00B37E91" w:rsidRPr="008056AF" w:rsidTr="00012554">
        <w:tc>
          <w:tcPr>
            <w:tcW w:w="2217" w:type="dxa"/>
            <w:vMerge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7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Величина по группам урбанизации</w:t>
            </w: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Величина по группам урбанизации</w:t>
            </w: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7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7E91" w:rsidRPr="008056AF" w:rsidTr="00012554">
        <w:tc>
          <w:tcPr>
            <w:tcW w:w="10023" w:type="dxa"/>
            <w:gridSpan w:val="5"/>
          </w:tcPr>
          <w:p w:rsidR="00B37E91" w:rsidRPr="008056AF" w:rsidRDefault="00B37E91" w:rsidP="00B37E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Электро</w:t>
            </w:r>
            <w:proofErr w:type="spellEnd"/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-, тепл</w:t>
            </w:r>
            <w:proofErr w:type="gramStart"/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газо</w:t>
            </w:r>
            <w:proofErr w:type="spellEnd"/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- и водоснабжение населения, водоотведение</w:t>
            </w: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электроснабжения сельского поселения</w:t>
            </w:r>
          </w:p>
        </w:tc>
        <w:tc>
          <w:tcPr>
            <w:tcW w:w="2427" w:type="dxa"/>
            <w:vAlign w:val="center"/>
          </w:tcPr>
          <w:p w:rsidR="00B37E91" w:rsidRPr="008056AF" w:rsidRDefault="00B37E91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сооружений электроснабжения </w:t>
            </w:r>
          </w:p>
        </w:tc>
        <w:tc>
          <w:tcPr>
            <w:tcW w:w="242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Объем электропотребления, кВт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/год на 1 чел</w:t>
            </w:r>
          </w:p>
        </w:tc>
        <w:tc>
          <w:tcPr>
            <w:tcW w:w="1843" w:type="dxa"/>
            <w:vAlign w:val="center"/>
          </w:tcPr>
          <w:p w:rsidR="00B37E91" w:rsidRPr="008056AF" w:rsidRDefault="00D14299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855</w:t>
            </w: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теплоснабжения сельского поселения</w:t>
            </w:r>
          </w:p>
        </w:tc>
        <w:tc>
          <w:tcPr>
            <w:tcW w:w="2427" w:type="dxa"/>
            <w:vAlign w:val="center"/>
          </w:tcPr>
          <w:p w:rsidR="00B37E91" w:rsidRPr="008056AF" w:rsidRDefault="00B37E91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сооружений теплоснабжения </w:t>
            </w:r>
          </w:p>
        </w:tc>
        <w:tc>
          <w:tcPr>
            <w:tcW w:w="2427" w:type="dxa"/>
            <w:vAlign w:val="center"/>
          </w:tcPr>
          <w:p w:rsidR="00A72F52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Объем теплопотребления, </w:t>
            </w:r>
          </w:p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МДж/год на 1 чел.</w:t>
            </w:r>
          </w:p>
        </w:tc>
        <w:tc>
          <w:tcPr>
            <w:tcW w:w="1843" w:type="dxa"/>
            <w:vAlign w:val="center"/>
          </w:tcPr>
          <w:p w:rsidR="00B37E91" w:rsidRPr="008056AF" w:rsidRDefault="00D14299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1512</w:t>
            </w: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водоснабжения сельского поселения</w:t>
            </w:r>
          </w:p>
        </w:tc>
        <w:tc>
          <w:tcPr>
            <w:tcW w:w="2427" w:type="dxa"/>
            <w:vAlign w:val="center"/>
          </w:tcPr>
          <w:p w:rsidR="00B37E91" w:rsidRPr="008056AF" w:rsidRDefault="00B37E91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сооружений водоснабжения </w:t>
            </w:r>
          </w:p>
        </w:tc>
        <w:tc>
          <w:tcPr>
            <w:tcW w:w="2427" w:type="dxa"/>
            <w:vAlign w:val="center"/>
          </w:tcPr>
          <w:p w:rsidR="00A72F52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Объем водопотребления, </w:t>
            </w:r>
          </w:p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 в сутки на 1 чел.</w:t>
            </w:r>
          </w:p>
        </w:tc>
        <w:tc>
          <w:tcPr>
            <w:tcW w:w="1843" w:type="dxa"/>
            <w:vAlign w:val="center"/>
          </w:tcPr>
          <w:p w:rsidR="00B37E91" w:rsidRPr="008056AF" w:rsidRDefault="00D14299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водоотведения сельского поселения</w:t>
            </w:r>
          </w:p>
        </w:tc>
        <w:tc>
          <w:tcPr>
            <w:tcW w:w="2427" w:type="dxa"/>
            <w:vAlign w:val="center"/>
          </w:tcPr>
          <w:p w:rsidR="00B37E91" w:rsidRPr="008056AF" w:rsidRDefault="00B37E91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сооружений водоотведения </w:t>
            </w:r>
          </w:p>
        </w:tc>
        <w:tc>
          <w:tcPr>
            <w:tcW w:w="2427" w:type="dxa"/>
            <w:vAlign w:val="center"/>
          </w:tcPr>
          <w:p w:rsidR="00A72F52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Объем водоотведения, </w:t>
            </w:r>
          </w:p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 в сутки на 1 чел.</w:t>
            </w:r>
          </w:p>
        </w:tc>
        <w:tc>
          <w:tcPr>
            <w:tcW w:w="1843" w:type="dxa"/>
            <w:vAlign w:val="center"/>
          </w:tcPr>
          <w:p w:rsidR="00B37E91" w:rsidRPr="008056AF" w:rsidRDefault="00D14299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F52" w:rsidRPr="008056AF" w:rsidTr="00012554">
        <w:tc>
          <w:tcPr>
            <w:tcW w:w="10023" w:type="dxa"/>
            <w:gridSpan w:val="5"/>
          </w:tcPr>
          <w:p w:rsidR="00A72F52" w:rsidRPr="008056AF" w:rsidRDefault="00A72F52" w:rsidP="00D1429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Автомобильные дороги местного значения и транспортное обслуживание населения</w:t>
            </w: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автомобильных дорог сельского поселения</w:t>
            </w:r>
          </w:p>
        </w:tc>
        <w:tc>
          <w:tcPr>
            <w:tcW w:w="2427" w:type="dxa"/>
            <w:vAlign w:val="center"/>
          </w:tcPr>
          <w:p w:rsidR="00B37E91" w:rsidRPr="008056AF" w:rsidRDefault="00B37E91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E91" w:rsidRPr="008056AF" w:rsidRDefault="00B37E91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</w:tcPr>
          <w:p w:rsidR="00B37E91" w:rsidRPr="008056AF" w:rsidRDefault="00B37E91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7E91" w:rsidRPr="008056AF" w:rsidRDefault="00B37E91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E91" w:rsidRPr="008056AF" w:rsidTr="00012554">
        <w:tc>
          <w:tcPr>
            <w:tcW w:w="2217" w:type="dxa"/>
            <w:vAlign w:val="center"/>
          </w:tcPr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Улично-дорожная сеть </w:t>
            </w:r>
          </w:p>
        </w:tc>
        <w:tc>
          <w:tcPr>
            <w:tcW w:w="2427" w:type="dxa"/>
            <w:vAlign w:val="center"/>
          </w:tcPr>
          <w:p w:rsidR="00012554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сети, </w:t>
            </w:r>
          </w:p>
          <w:p w:rsidR="00B37E91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км/ км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vAlign w:val="center"/>
          </w:tcPr>
          <w:p w:rsidR="00B37E91" w:rsidRPr="008056AF" w:rsidRDefault="00D14299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835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7E91" w:rsidRPr="008056AF" w:rsidRDefault="00B37E9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99" w:rsidRPr="008056AF" w:rsidTr="00012554">
        <w:tc>
          <w:tcPr>
            <w:tcW w:w="2217" w:type="dxa"/>
            <w:vAlign w:val="center"/>
          </w:tcPr>
          <w:p w:rsidR="00D14299" w:rsidRPr="008056AF" w:rsidRDefault="00D14299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Велосипедные и велопешеходные дорожки</w:t>
            </w:r>
          </w:p>
        </w:tc>
        <w:tc>
          <w:tcPr>
            <w:tcW w:w="7806" w:type="dxa"/>
            <w:gridSpan w:val="4"/>
            <w:vAlign w:val="center"/>
          </w:tcPr>
          <w:p w:rsidR="00D14299" w:rsidRPr="008056AF" w:rsidRDefault="00D14299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. примечание 1)</w:t>
            </w:r>
          </w:p>
        </w:tc>
      </w:tr>
      <w:tr w:rsidR="00A72F52" w:rsidRPr="008056AF" w:rsidTr="00012554">
        <w:tc>
          <w:tcPr>
            <w:tcW w:w="2217" w:type="dxa"/>
            <w:vAlign w:val="center"/>
          </w:tcPr>
          <w:p w:rsidR="00A72F52" w:rsidRPr="008056AF" w:rsidRDefault="00A72F52" w:rsidP="008056A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Объекты транспортного </w:t>
            </w: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обслуживания </w:t>
            </w:r>
          </w:p>
          <w:p w:rsidR="00A72F52" w:rsidRPr="008056AF" w:rsidRDefault="00A72F52" w:rsidP="008056A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населения сельского поселения</w:t>
            </w:r>
          </w:p>
        </w:tc>
        <w:tc>
          <w:tcPr>
            <w:tcW w:w="2427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F52" w:rsidRPr="00A72F52" w:rsidTr="00012554">
        <w:tc>
          <w:tcPr>
            <w:tcW w:w="2217" w:type="dxa"/>
            <w:vAlign w:val="center"/>
          </w:tcPr>
          <w:p w:rsidR="00A72F52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Остановочный пункт </w:t>
            </w:r>
          </w:p>
        </w:tc>
        <w:tc>
          <w:tcPr>
            <w:tcW w:w="2427" w:type="dxa"/>
            <w:vAlign w:val="center"/>
          </w:tcPr>
          <w:p w:rsidR="00A72F52" w:rsidRPr="008056AF" w:rsidRDefault="00A72F52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Количество объектов</w:t>
            </w:r>
          </w:p>
        </w:tc>
        <w:tc>
          <w:tcPr>
            <w:tcW w:w="1843" w:type="dxa"/>
            <w:vAlign w:val="center"/>
          </w:tcPr>
          <w:p w:rsidR="00A72F52" w:rsidRPr="008056AF" w:rsidRDefault="00D14299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 на населенный пункт независимо от количества жителей</w:t>
            </w:r>
          </w:p>
        </w:tc>
        <w:tc>
          <w:tcPr>
            <w:tcW w:w="1835" w:type="dxa"/>
            <w:vAlign w:val="center"/>
          </w:tcPr>
          <w:p w:rsidR="00A72F52" w:rsidRPr="008056AF" w:rsidRDefault="00A72F52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Пешеходная доступность, мин.</w:t>
            </w:r>
          </w:p>
        </w:tc>
        <w:tc>
          <w:tcPr>
            <w:tcW w:w="1701" w:type="dxa"/>
            <w:vAlign w:val="center"/>
          </w:tcPr>
          <w:p w:rsidR="00A72F52" w:rsidRPr="008056AF" w:rsidRDefault="00D14299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72F52" w:rsidRPr="00A72F52" w:rsidTr="00012554">
        <w:tc>
          <w:tcPr>
            <w:tcW w:w="10023" w:type="dxa"/>
            <w:gridSpan w:val="5"/>
          </w:tcPr>
          <w:p w:rsidR="00A72F52" w:rsidRPr="008056AF" w:rsidRDefault="00A72F52" w:rsidP="00D1429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 и массовый спорт</w:t>
            </w:r>
          </w:p>
        </w:tc>
      </w:tr>
      <w:tr w:rsidR="00A72F52" w:rsidRPr="00A72F52" w:rsidTr="00012554">
        <w:tc>
          <w:tcPr>
            <w:tcW w:w="2217" w:type="dxa"/>
            <w:vAlign w:val="center"/>
          </w:tcPr>
          <w:p w:rsidR="00A72F52" w:rsidRPr="008056AF" w:rsidRDefault="00A72F52" w:rsidP="008056A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физической культуры и массового спорта сельского поселения</w:t>
            </w:r>
          </w:p>
        </w:tc>
        <w:tc>
          <w:tcPr>
            <w:tcW w:w="2427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F52" w:rsidRPr="00A72F52" w:rsidTr="00012554">
        <w:tc>
          <w:tcPr>
            <w:tcW w:w="2217" w:type="dxa"/>
            <w:vAlign w:val="center"/>
          </w:tcPr>
          <w:p w:rsidR="00A72F52" w:rsidRPr="008056AF" w:rsidRDefault="00A72F52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Спортивная площадка (плоскостное спортивное сооружение, включающее игровую спортивную площадку и (или) уличные тренажеры, турники)</w:t>
            </w:r>
          </w:p>
        </w:tc>
        <w:tc>
          <w:tcPr>
            <w:tcW w:w="2427" w:type="dxa"/>
            <w:vAlign w:val="center"/>
          </w:tcPr>
          <w:p w:rsidR="00A72F52" w:rsidRPr="008056AF" w:rsidRDefault="00A72F52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Количество объектов</w:t>
            </w:r>
          </w:p>
        </w:tc>
        <w:tc>
          <w:tcPr>
            <w:tcW w:w="1843" w:type="dxa"/>
            <w:vAlign w:val="center"/>
          </w:tcPr>
          <w:p w:rsidR="008056AF" w:rsidRPr="008056AF" w:rsidRDefault="00A72F52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Населенный пункт с численностью населением менее 100 человек – не нормируется</w:t>
            </w:r>
          </w:p>
          <w:p w:rsidR="008056AF" w:rsidRPr="008056AF" w:rsidRDefault="008056A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F52" w:rsidRPr="008056AF" w:rsidRDefault="00A72F52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1 на каждые 1000 человек населения населенного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 но не</w:t>
            </w:r>
            <w:r w:rsidR="00D14299"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менее 1 объекта</w:t>
            </w:r>
          </w:p>
        </w:tc>
        <w:tc>
          <w:tcPr>
            <w:tcW w:w="1835" w:type="dxa"/>
            <w:vAlign w:val="center"/>
          </w:tcPr>
          <w:p w:rsidR="00A72F52" w:rsidRPr="008056AF" w:rsidRDefault="00A72F52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A72F52" w:rsidRPr="008056AF" w:rsidRDefault="008056A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7F1C7F" w:rsidRPr="008056AF" w:rsidTr="00012554">
        <w:tc>
          <w:tcPr>
            <w:tcW w:w="10023" w:type="dxa"/>
            <w:gridSpan w:val="5"/>
          </w:tcPr>
          <w:p w:rsidR="007F1C7F" w:rsidRPr="008056AF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Ритуальные услуги</w:t>
            </w:r>
          </w:p>
        </w:tc>
      </w:tr>
      <w:tr w:rsidR="00A72F52" w:rsidRPr="008056AF" w:rsidTr="00012554">
        <w:tc>
          <w:tcPr>
            <w:tcW w:w="2217" w:type="dxa"/>
            <w:vAlign w:val="center"/>
          </w:tcPr>
          <w:p w:rsidR="00A72F52" w:rsidRPr="008056AF" w:rsidRDefault="007F1C7F" w:rsidP="008056A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обслуживания сельского поселения</w:t>
            </w:r>
          </w:p>
        </w:tc>
        <w:tc>
          <w:tcPr>
            <w:tcW w:w="2427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F52" w:rsidRPr="008056AF" w:rsidTr="00012554">
        <w:tc>
          <w:tcPr>
            <w:tcW w:w="2217" w:type="dxa"/>
            <w:vAlign w:val="center"/>
          </w:tcPr>
          <w:p w:rsidR="00A72F52" w:rsidRPr="008056AF" w:rsidRDefault="007F1C7F" w:rsidP="008056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Кладбище традиционного захоронения </w:t>
            </w:r>
          </w:p>
        </w:tc>
        <w:tc>
          <w:tcPr>
            <w:tcW w:w="2427" w:type="dxa"/>
            <w:vAlign w:val="center"/>
          </w:tcPr>
          <w:p w:rsidR="00A72F52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Площадь территории,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 на 1000 человек численности населения</w:t>
            </w:r>
          </w:p>
        </w:tc>
        <w:tc>
          <w:tcPr>
            <w:tcW w:w="1843" w:type="dxa"/>
            <w:vAlign w:val="center"/>
          </w:tcPr>
          <w:p w:rsidR="00A72F52" w:rsidRPr="008056AF" w:rsidRDefault="008056A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835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2F52" w:rsidRPr="008056AF" w:rsidRDefault="00A72F52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1C7F" w:rsidRPr="00012554" w:rsidRDefault="007F1C7F" w:rsidP="007F1C7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2554">
        <w:rPr>
          <w:rFonts w:ascii="Times New Roman" w:hAnsi="Times New Roman" w:cs="Times New Roman"/>
          <w:sz w:val="24"/>
          <w:szCs w:val="28"/>
        </w:rPr>
        <w:t>Примечание:</w:t>
      </w:r>
    </w:p>
    <w:p w:rsidR="007F1C7F" w:rsidRPr="00012554" w:rsidRDefault="007F1C7F" w:rsidP="007F1C7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2554">
        <w:rPr>
          <w:rFonts w:ascii="Times New Roman" w:hAnsi="Times New Roman" w:cs="Times New Roman"/>
          <w:sz w:val="24"/>
          <w:szCs w:val="28"/>
        </w:rPr>
        <w:t>1. Расчетные показатели для проектирования велосипедных дорожек.</w:t>
      </w:r>
    </w:p>
    <w:p w:rsidR="007F1C7F" w:rsidRDefault="007F1C7F" w:rsidP="007F1C7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2554">
        <w:rPr>
          <w:rFonts w:ascii="Times New Roman" w:hAnsi="Times New Roman" w:cs="Times New Roman"/>
          <w:sz w:val="24"/>
          <w:szCs w:val="28"/>
        </w:rPr>
        <w:t>В целях выполнения подпункта «а» пункта 2 части 6 Перечня поручений по итогам заседания Совета по развитию физической культуры и спорта, утвержденного Президентом Российской Фед</w:t>
      </w:r>
      <w:r w:rsidR="0055231D">
        <w:rPr>
          <w:rFonts w:ascii="Times New Roman" w:hAnsi="Times New Roman" w:cs="Times New Roman"/>
          <w:sz w:val="24"/>
          <w:szCs w:val="28"/>
        </w:rPr>
        <w:t>ерации от 22 ноября 2019 года №</w:t>
      </w:r>
      <w:r w:rsidRPr="00012554">
        <w:rPr>
          <w:rFonts w:ascii="Times New Roman" w:hAnsi="Times New Roman" w:cs="Times New Roman"/>
          <w:sz w:val="24"/>
          <w:szCs w:val="28"/>
        </w:rPr>
        <w:t>Пр-2397, обеспечить население велосипедными дорожками и полосами для велосипедистов.</w:t>
      </w:r>
    </w:p>
    <w:p w:rsidR="00012554" w:rsidRPr="00012554" w:rsidRDefault="00012554" w:rsidP="007F1C7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37E91" w:rsidRPr="00D14299" w:rsidRDefault="007F1C7F" w:rsidP="007F1C7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99">
        <w:rPr>
          <w:rFonts w:ascii="Times New Roman" w:hAnsi="Times New Roman" w:cs="Times New Roman"/>
          <w:sz w:val="28"/>
          <w:szCs w:val="28"/>
        </w:rPr>
        <w:t>Велосипедные и велопешеходные дорожки следует устраивать за пределами проезжей части дорог при соотношениях интенсивности движения автомобилей и велосипедистов согласно таблице 6.</w:t>
      </w:r>
    </w:p>
    <w:p w:rsidR="00B37E91" w:rsidRPr="00D14299" w:rsidRDefault="007F1C7F" w:rsidP="00D14299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299">
        <w:rPr>
          <w:rFonts w:ascii="Times New Roman" w:hAnsi="Times New Roman" w:cs="Times New Roman"/>
          <w:sz w:val="28"/>
          <w:szCs w:val="28"/>
        </w:rPr>
        <w:lastRenderedPageBreak/>
        <w:t>Таблица 6</w:t>
      </w:r>
    </w:p>
    <w:tbl>
      <w:tblPr>
        <w:tblStyle w:val="ad"/>
        <w:tblW w:w="0" w:type="auto"/>
        <w:tblLook w:val="04A0"/>
      </w:tblPr>
      <w:tblGrid>
        <w:gridCol w:w="4644"/>
        <w:gridCol w:w="1276"/>
        <w:gridCol w:w="851"/>
        <w:gridCol w:w="850"/>
        <w:gridCol w:w="851"/>
        <w:gridCol w:w="872"/>
      </w:tblGrid>
      <w:tr w:rsidR="007F1C7F" w:rsidRPr="00D14299" w:rsidTr="00D14299">
        <w:tc>
          <w:tcPr>
            <w:tcW w:w="4644" w:type="dxa"/>
          </w:tcPr>
          <w:p w:rsidR="007F1C7F" w:rsidRPr="00D14299" w:rsidRDefault="007F1C7F" w:rsidP="00D1429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Фактическая интенсивность движения автомобилей (суммарная в двух направлениях), авт./</w:t>
            </w:r>
            <w:proofErr w:type="gramStart"/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851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50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851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72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7F1C7F" w:rsidRPr="00D14299" w:rsidTr="00D14299">
        <w:tc>
          <w:tcPr>
            <w:tcW w:w="4644" w:type="dxa"/>
          </w:tcPr>
          <w:p w:rsidR="007F1C7F" w:rsidRPr="00D14299" w:rsidRDefault="007F1C7F" w:rsidP="00D1429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Расчетная интенсивность движения велосипедистов, вел</w:t>
            </w:r>
            <w:proofErr w:type="gramStart"/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2" w:type="dxa"/>
            <w:vAlign w:val="center"/>
          </w:tcPr>
          <w:p w:rsidR="007F1C7F" w:rsidRPr="00D14299" w:rsidRDefault="007F1C7F" w:rsidP="00D1429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2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55231D" w:rsidRPr="0055231D" w:rsidRDefault="0055231D" w:rsidP="007F1C7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37E91" w:rsidRPr="008056AF" w:rsidRDefault="007F1C7F" w:rsidP="007F1C7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Полосы для велосипедистов на проезжей части допускается устраивать на обычных автомобильных дорогах с интенсивностью движения менее 2000 авт./</w:t>
      </w:r>
      <w:proofErr w:type="spellStart"/>
      <w:r w:rsidRPr="008056AF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8056AF">
        <w:rPr>
          <w:rFonts w:ascii="Times New Roman" w:hAnsi="Times New Roman" w:cs="Times New Roman"/>
          <w:sz w:val="28"/>
          <w:szCs w:val="28"/>
        </w:rPr>
        <w:t>. (до 150 авт./ч.), используя основные геометрические параметры велосипедной дорожки согласно таблице 7.</w:t>
      </w:r>
    </w:p>
    <w:p w:rsidR="00B37E91" w:rsidRPr="008056AF" w:rsidRDefault="007F1C7F" w:rsidP="008056AF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d"/>
        <w:tblW w:w="0" w:type="auto"/>
        <w:tblLook w:val="04A0"/>
      </w:tblPr>
      <w:tblGrid>
        <w:gridCol w:w="540"/>
        <w:gridCol w:w="4887"/>
        <w:gridCol w:w="2078"/>
        <w:gridCol w:w="1839"/>
      </w:tblGrid>
      <w:tr w:rsidR="007F1C7F" w:rsidRPr="008056AF" w:rsidTr="008056AF">
        <w:tc>
          <w:tcPr>
            <w:tcW w:w="0" w:type="auto"/>
            <w:vMerge w:val="restart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Нормируемый параметр</w:t>
            </w:r>
          </w:p>
        </w:tc>
        <w:tc>
          <w:tcPr>
            <w:tcW w:w="0" w:type="auto"/>
            <w:gridSpan w:val="2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Минимальные значения</w:t>
            </w:r>
          </w:p>
        </w:tc>
      </w:tr>
      <w:tr w:rsidR="007F1C7F" w:rsidRPr="008056AF" w:rsidTr="008056AF">
        <w:tc>
          <w:tcPr>
            <w:tcW w:w="0" w:type="auto"/>
            <w:vMerge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при новом строительстве</w:t>
            </w:r>
          </w:p>
        </w:tc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в стесненных условиях</w:t>
            </w:r>
          </w:p>
        </w:tc>
      </w:tr>
      <w:tr w:rsidR="007F1C7F" w:rsidRPr="008056AF" w:rsidTr="008056AF"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F1C7F" w:rsidRPr="008056AF" w:rsidTr="008056AF"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56AF" w:rsidRPr="00805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F1C7F" w:rsidRPr="008056AF" w:rsidRDefault="007F1C7F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Расчетная скорость движения,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1C7F" w:rsidRPr="008056AF" w:rsidTr="008056AF"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056AF" w:rsidRPr="00805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F1C7F" w:rsidRPr="008056AF" w:rsidRDefault="007F1C7F" w:rsidP="007F1C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Ширина проезжей части для движения,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, не менее:</w:t>
            </w:r>
          </w:p>
          <w:p w:rsidR="007F1C7F" w:rsidRPr="008056AF" w:rsidRDefault="007F1C7F" w:rsidP="007F1C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однополосного одностороннего </w:t>
            </w:r>
            <w:proofErr w:type="spell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двухполосного</w:t>
            </w:r>
            <w:proofErr w:type="spell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 одностороннего</w:t>
            </w:r>
          </w:p>
          <w:p w:rsidR="007F1C7F" w:rsidRPr="008056AF" w:rsidRDefault="007F1C7F" w:rsidP="007F1C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двухполосного</w:t>
            </w:r>
            <w:proofErr w:type="spell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 со встречным движением</w:t>
            </w:r>
          </w:p>
        </w:tc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1,0-1,5</w:t>
            </w:r>
          </w:p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1,75-2,5</w:t>
            </w:r>
          </w:p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2,50-3,6</w:t>
            </w:r>
          </w:p>
        </w:tc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0,75-1,0</w:t>
            </w:r>
          </w:p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</w:tr>
      <w:tr w:rsidR="007F1C7F" w:rsidRPr="008056AF" w:rsidTr="008056AF"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056AF" w:rsidRPr="00805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CF01C1" w:rsidRPr="008056AF" w:rsidRDefault="00CF01C1" w:rsidP="00CF01C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Ширина велосипедной и пешеходной дорожки с разделением движения дорожной разметкой,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  <w:p w:rsidR="00CF01C1" w:rsidRPr="008056AF" w:rsidRDefault="00CF01C1" w:rsidP="00CF01C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proofErr w:type="spell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велопешеходной</w:t>
            </w:r>
            <w:proofErr w:type="spell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  <w:p w:rsidR="007F1C7F" w:rsidRPr="008056AF" w:rsidRDefault="00CF01C1" w:rsidP="00CF01C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Ширина полосы для велосипедистов,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0" w:type="auto"/>
            <w:vAlign w:val="center"/>
          </w:tcPr>
          <w:p w:rsidR="008056AF" w:rsidRPr="008056AF" w:rsidRDefault="008056A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C1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1,5-6,0</w:t>
            </w:r>
          </w:p>
          <w:p w:rsidR="008056AF" w:rsidRPr="008056AF" w:rsidRDefault="008056A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C1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1,5-3,0</w:t>
            </w:r>
          </w:p>
          <w:p w:rsidR="007F1C7F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0" w:type="auto"/>
            <w:vAlign w:val="center"/>
          </w:tcPr>
          <w:p w:rsidR="008056AF" w:rsidRPr="008056AF" w:rsidRDefault="008056A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C1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1,5-3,25</w:t>
            </w:r>
          </w:p>
          <w:p w:rsidR="008056AF" w:rsidRPr="008056AF" w:rsidRDefault="008056A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C1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1,5-2,0</w:t>
            </w:r>
          </w:p>
          <w:p w:rsidR="007F1C7F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7F1C7F" w:rsidRPr="008056AF" w:rsidTr="008056AF"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056AF" w:rsidRPr="00805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F1C7F" w:rsidRPr="008056AF" w:rsidRDefault="00CF01C1" w:rsidP="005E015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Ширина обочин велосипедной дорожки,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0" w:type="auto"/>
            <w:vAlign w:val="center"/>
          </w:tcPr>
          <w:p w:rsidR="007F1C7F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7F1C7F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F1C7F" w:rsidRPr="008056AF" w:rsidTr="008056AF">
        <w:tc>
          <w:tcPr>
            <w:tcW w:w="0" w:type="auto"/>
            <w:vAlign w:val="center"/>
          </w:tcPr>
          <w:p w:rsidR="007F1C7F" w:rsidRPr="008056AF" w:rsidRDefault="007F1C7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56AF" w:rsidRPr="00805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CF01C1" w:rsidRPr="008056AF" w:rsidRDefault="00CF01C1" w:rsidP="00CF01C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 xml:space="preserve">Наименьший радиус кривых в плане, </w:t>
            </w:r>
            <w:proofErr w:type="gramStart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01C1" w:rsidRPr="008056AF" w:rsidRDefault="00CF01C1" w:rsidP="00CF01C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  <w:p w:rsidR="007F1C7F" w:rsidRPr="008056AF" w:rsidRDefault="00CF01C1" w:rsidP="00CF01C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при устройстве виража</w:t>
            </w:r>
          </w:p>
        </w:tc>
        <w:tc>
          <w:tcPr>
            <w:tcW w:w="0" w:type="auto"/>
            <w:vAlign w:val="center"/>
          </w:tcPr>
          <w:p w:rsidR="008056AF" w:rsidRPr="008056AF" w:rsidRDefault="008056A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C1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30-50</w:t>
            </w:r>
          </w:p>
          <w:p w:rsidR="007F1C7F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8056AF" w:rsidRPr="008056AF" w:rsidRDefault="008056AF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C1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F1C7F" w:rsidRPr="008056AF" w:rsidRDefault="00CF01C1" w:rsidP="008056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37E91" w:rsidRPr="008056AF" w:rsidRDefault="00B37E91" w:rsidP="005E015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01C1" w:rsidRPr="008056AF" w:rsidRDefault="00CF01C1" w:rsidP="009D6F06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6AF">
        <w:rPr>
          <w:rFonts w:ascii="Times New Roman" w:hAnsi="Times New Roman" w:cs="Times New Roman"/>
          <w:b/>
          <w:sz w:val="28"/>
          <w:szCs w:val="28"/>
        </w:rPr>
        <w:t>2.1. Иные объекты, территории, которые необходимы для осуществления органами местного самоуправления полномочий по вопросам местного значения</w:t>
      </w:r>
    </w:p>
    <w:p w:rsidR="009D6F06" w:rsidRPr="00012554" w:rsidRDefault="009D6F06" w:rsidP="009D6F06">
      <w:pPr>
        <w:pStyle w:val="a4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F01C1" w:rsidRPr="008056AF" w:rsidRDefault="00CF01C1" w:rsidP="00012554">
      <w:pPr>
        <w:pStyle w:val="a4"/>
        <w:widowControl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6AF">
        <w:rPr>
          <w:rFonts w:ascii="Times New Roman" w:hAnsi="Times New Roman" w:cs="Times New Roman"/>
          <w:b/>
          <w:sz w:val="28"/>
          <w:szCs w:val="28"/>
        </w:rPr>
        <w:t>Требования к функционально-планировочной организации территорий жилой застройки</w:t>
      </w:r>
    </w:p>
    <w:p w:rsidR="00CF01C1" w:rsidRPr="008056AF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1. В соответствии с характером застройки в пределах жилой зоны населенного пункта выделяются следующие типы застройки:</w:t>
      </w:r>
    </w:p>
    <w:p w:rsidR="00350FA8" w:rsidRDefault="00350FA8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50FA8">
        <w:rPr>
          <w:rFonts w:ascii="Times New Roman" w:hAnsi="Times New Roman" w:cs="Times New Roman"/>
          <w:sz w:val="28"/>
          <w:szCs w:val="28"/>
        </w:rPr>
        <w:t>)</w:t>
      </w:r>
      <w:r w:rsidR="008056AF" w:rsidRPr="008056AF">
        <w:rPr>
          <w:rFonts w:ascii="Times New Roman" w:hAnsi="Times New Roman" w:cs="Times New Roman"/>
          <w:sz w:val="28"/>
          <w:szCs w:val="28"/>
        </w:rPr>
        <w:t xml:space="preserve"> </w:t>
      </w:r>
      <w:r w:rsidR="00CF01C1" w:rsidRPr="008056AF">
        <w:rPr>
          <w:rFonts w:ascii="Times New Roman" w:hAnsi="Times New Roman" w:cs="Times New Roman"/>
          <w:sz w:val="28"/>
          <w:szCs w:val="28"/>
        </w:rPr>
        <w:t>малоэтажная жилая застройка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0FA8" w:rsidRDefault="00350FA8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01C1" w:rsidRPr="008056AF">
        <w:rPr>
          <w:rFonts w:ascii="Times New Roman" w:hAnsi="Times New Roman" w:cs="Times New Roman"/>
          <w:sz w:val="28"/>
          <w:szCs w:val="28"/>
        </w:rPr>
        <w:t xml:space="preserve"> индивидуальная усадебная застройка одноквартирными жилыми домами высотой до 3 этажей включительно;</w:t>
      </w:r>
    </w:p>
    <w:p w:rsidR="00350FA8" w:rsidRDefault="00350FA8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01C1" w:rsidRPr="008056AF">
        <w:rPr>
          <w:rFonts w:ascii="Times New Roman" w:hAnsi="Times New Roman" w:cs="Times New Roman"/>
          <w:sz w:val="28"/>
          <w:szCs w:val="28"/>
        </w:rPr>
        <w:t xml:space="preserve"> застройка блокированными жилыми домами высотой до 3 этажей включительно; </w:t>
      </w:r>
    </w:p>
    <w:p w:rsidR="00CF01C1" w:rsidRPr="008056AF" w:rsidRDefault="00350FA8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застройка многоквартирными жилыми домами высотой 3-4 этажа включительно;</w:t>
      </w:r>
    </w:p>
    <w:p w:rsidR="00CF01C1" w:rsidRPr="008056AF" w:rsidRDefault="00350FA8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8056AF" w:rsidRPr="00805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1C1" w:rsidRPr="008056AF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="00CF01C1" w:rsidRPr="008056AF">
        <w:rPr>
          <w:rFonts w:ascii="Times New Roman" w:hAnsi="Times New Roman" w:cs="Times New Roman"/>
          <w:sz w:val="28"/>
          <w:szCs w:val="28"/>
        </w:rPr>
        <w:t xml:space="preserve"> жилая застройка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F01C1" w:rsidRPr="008056AF">
        <w:rPr>
          <w:rFonts w:ascii="Times New Roman" w:hAnsi="Times New Roman" w:cs="Times New Roman"/>
          <w:sz w:val="28"/>
          <w:szCs w:val="28"/>
        </w:rPr>
        <w:t xml:space="preserve">застройка многоквартирными </w:t>
      </w:r>
      <w:r w:rsidR="00CF01C1" w:rsidRPr="008056AF">
        <w:rPr>
          <w:rFonts w:ascii="Times New Roman" w:hAnsi="Times New Roman" w:cs="Times New Roman"/>
          <w:sz w:val="28"/>
          <w:szCs w:val="28"/>
        </w:rPr>
        <w:lastRenderedPageBreak/>
        <w:t>жилыми домами высотой от 5 до 8 этажей включительно;</w:t>
      </w:r>
    </w:p>
    <w:p w:rsidR="00CF01C1" w:rsidRPr="008056AF" w:rsidRDefault="00350FA8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8056AF" w:rsidRPr="008056AF">
        <w:rPr>
          <w:rFonts w:ascii="Times New Roman" w:hAnsi="Times New Roman" w:cs="Times New Roman"/>
          <w:sz w:val="28"/>
          <w:szCs w:val="28"/>
        </w:rPr>
        <w:t xml:space="preserve"> </w:t>
      </w:r>
      <w:r w:rsidR="00CF01C1" w:rsidRPr="008056AF">
        <w:rPr>
          <w:rFonts w:ascii="Times New Roman" w:hAnsi="Times New Roman" w:cs="Times New Roman"/>
          <w:sz w:val="28"/>
          <w:szCs w:val="28"/>
        </w:rPr>
        <w:t>многоэтажная жилая застройка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CF01C1" w:rsidRPr="008056AF">
        <w:rPr>
          <w:rFonts w:ascii="Times New Roman" w:hAnsi="Times New Roman" w:cs="Times New Roman"/>
          <w:sz w:val="28"/>
          <w:szCs w:val="28"/>
        </w:rPr>
        <w:t xml:space="preserve"> – застройка многоквартирными жилыми домами высотой от 9 до 16 этажей и выше.</w:t>
      </w:r>
    </w:p>
    <w:p w:rsidR="00CF01C1" w:rsidRPr="008056AF" w:rsidRDefault="00CF01C1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В зависимости от местных условий указанные типы застройки, как правило, дифференцируются: по размещению в системе населенного пункта, по уровню комфортности, по наличию и сохранности памятников архитектуры, по историческому периоду застройки и т.п.</w:t>
      </w:r>
    </w:p>
    <w:p w:rsidR="00CF01C1" w:rsidRPr="008056AF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поселения.</w:t>
      </w:r>
    </w:p>
    <w:p w:rsidR="00CF01C1" w:rsidRPr="008056AF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Основными элементами планировочной структуры являются районы</w:t>
      </w:r>
      <w:r w:rsidR="009D6F06" w:rsidRPr="008056AF">
        <w:rPr>
          <w:rFonts w:ascii="Times New Roman" w:hAnsi="Times New Roman" w:cs="Times New Roman"/>
          <w:sz w:val="28"/>
          <w:szCs w:val="28"/>
        </w:rPr>
        <w:t xml:space="preserve"> </w:t>
      </w:r>
      <w:r w:rsidRPr="008056AF">
        <w:rPr>
          <w:rFonts w:ascii="Times New Roman" w:hAnsi="Times New Roman" w:cs="Times New Roman"/>
          <w:sz w:val="28"/>
          <w:szCs w:val="28"/>
        </w:rPr>
        <w:t>микрорайон, которые определяются документами территориального планирования и (или</w:t>
      </w:r>
      <w:proofErr w:type="gramStart"/>
      <w:r w:rsidRPr="008056AF">
        <w:rPr>
          <w:rFonts w:ascii="Times New Roman" w:hAnsi="Times New Roman" w:cs="Times New Roman"/>
          <w:sz w:val="28"/>
          <w:szCs w:val="28"/>
        </w:rPr>
        <w:t>)д</w:t>
      </w:r>
      <w:proofErr w:type="gramEnd"/>
      <w:r w:rsidRPr="008056AF">
        <w:rPr>
          <w:rFonts w:ascii="Times New Roman" w:hAnsi="Times New Roman" w:cs="Times New Roman"/>
          <w:sz w:val="28"/>
          <w:szCs w:val="28"/>
        </w:rPr>
        <w:t xml:space="preserve">окументацией по планировке территории. Размеры территорий таких района и микрорайона не должны превышать 250 и 80 га соответственно. </w:t>
      </w:r>
    </w:p>
    <w:p w:rsidR="00CF01C1" w:rsidRPr="008056AF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Комплексная застройка жилых районов,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обслуживания.</w:t>
      </w:r>
    </w:p>
    <w:p w:rsidR="00CF01C1" w:rsidRPr="008056AF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назначения, входящих в городской район.</w:t>
      </w:r>
    </w:p>
    <w:p w:rsidR="00CF01C1" w:rsidRPr="008056AF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Прокладка внутриплощадочных коммуникаций должна осуществляться в первую очередь к объектам, с которых начнутся строительные работы, и к первоочередным градостроительным комплексам.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домов, входящих в состав градостроительного комплекса, предприятиями обслуживания (</w:t>
      </w:r>
      <w:proofErr w:type="spellStart"/>
      <w:r w:rsidRPr="008056AF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8056AF">
        <w:rPr>
          <w:rFonts w:ascii="Times New Roman" w:hAnsi="Times New Roman" w:cs="Times New Roman"/>
          <w:sz w:val="28"/>
          <w:szCs w:val="28"/>
        </w:rPr>
        <w:t xml:space="preserve"> 1.05.03-87).</w:t>
      </w:r>
    </w:p>
    <w:p w:rsidR="00350FA8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2. На территории жилого района жилая застройка может быть сформирована в виде</w:t>
      </w:r>
      <w:r w:rsidR="00350FA8">
        <w:rPr>
          <w:rFonts w:ascii="Times New Roman" w:hAnsi="Times New Roman" w:cs="Times New Roman"/>
          <w:sz w:val="28"/>
          <w:szCs w:val="28"/>
        </w:rPr>
        <w:t>:</w:t>
      </w:r>
    </w:p>
    <w:p w:rsidR="00350FA8" w:rsidRDefault="00350FA8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01C1" w:rsidRPr="008056AF">
        <w:rPr>
          <w:rFonts w:ascii="Times New Roman" w:hAnsi="Times New Roman" w:cs="Times New Roman"/>
          <w:sz w:val="28"/>
          <w:szCs w:val="28"/>
        </w:rPr>
        <w:t xml:space="preserve"> жилых микрорайонов; </w:t>
      </w:r>
    </w:p>
    <w:p w:rsidR="00350FA8" w:rsidRDefault="00350FA8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 xml:space="preserve">жилых микрорайонов и жилых групп; </w:t>
      </w:r>
    </w:p>
    <w:p w:rsidR="00CF01C1" w:rsidRPr="008056AF" w:rsidRDefault="00350FA8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жилых микрорайонов, жилых групп и участков жилой застройки.</w:t>
      </w:r>
    </w:p>
    <w:p w:rsidR="00CF01C1" w:rsidRPr="008056AF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В состав территории жилого района должны входить:</w:t>
      </w:r>
    </w:p>
    <w:p w:rsidR="00CF01C1" w:rsidRPr="008056AF" w:rsidRDefault="008056AF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участки жилой застройки;</w:t>
      </w:r>
    </w:p>
    <w:p w:rsidR="00CF01C1" w:rsidRPr="008056AF" w:rsidRDefault="008056AF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участки общественно-деловой застройки, в том числе участки объектов социальной инфраструктуры;</w:t>
      </w:r>
    </w:p>
    <w:p w:rsidR="00CF01C1" w:rsidRPr="008056AF" w:rsidRDefault="008056AF" w:rsidP="00350FA8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рекреационные территории (скверы, бульвары, сады, парки); участки объектов коммунального обслуживания территории района; улицы районного значения, местного значения, проезды.</w:t>
      </w:r>
      <w:proofErr w:type="gramEnd"/>
    </w:p>
    <w:p w:rsidR="00CF01C1" w:rsidRPr="008056AF" w:rsidRDefault="00CF01C1" w:rsidP="00350FA8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На территории жилого района должны быть размещены:</w:t>
      </w:r>
    </w:p>
    <w:p w:rsidR="00CF01C1" w:rsidRPr="008056AF" w:rsidRDefault="008056AF" w:rsidP="00350FA8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сеть улиц районного, местного значения, проездов, обеспечивающая транспортное обслуживание территории и населения района;</w:t>
      </w:r>
    </w:p>
    <w:p w:rsidR="00CF01C1" w:rsidRPr="008056AF" w:rsidRDefault="008056AF" w:rsidP="00350FA8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объекты социальной инфраструктуры, обязательные для размещения на территории жилых групп и микрорайонов, а также музыкальные и художественные школы, многофункциональные культурные центры, физкультурно-оздоровительные комплексы, детско-юношеские спортивные</w:t>
      </w:r>
      <w:r w:rsidR="009D6F06" w:rsidRPr="008056AF">
        <w:rPr>
          <w:rFonts w:ascii="Times New Roman" w:hAnsi="Times New Roman" w:cs="Times New Roman"/>
          <w:sz w:val="28"/>
          <w:szCs w:val="28"/>
        </w:rPr>
        <w:t xml:space="preserve"> </w:t>
      </w:r>
      <w:r w:rsidR="00CF01C1" w:rsidRPr="008056AF">
        <w:rPr>
          <w:rFonts w:ascii="Times New Roman" w:hAnsi="Times New Roman" w:cs="Times New Roman"/>
          <w:sz w:val="28"/>
          <w:szCs w:val="28"/>
        </w:rPr>
        <w:t>комплексы, территориальные поликлиники, универсальные торговые центры, специализированные магазины, комплексные предприятия бытового обслуживания, рестораны, кафе, учреждения социального обслуживания населения;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пешеходные коммуникации для передвижения населения по территории жилого района, обеспечивающие безопасное передвижение населения к остановкам общественного транспорта, объектам и территориям массового посещения;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места хранения легковых автомобилей жителей;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места парковки легковых автомобилей сотрудников и посетителей объектов нежилого назначения, расположенных на территории жилого района;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велосипедные дорожки.</w:t>
      </w:r>
    </w:p>
    <w:p w:rsidR="00CF01C1" w:rsidRPr="008056AF" w:rsidRDefault="00CF01C1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На территории жилого района допускается размещение участков иных объектов общественно-делового назначения, включая объекты религиозного назначения, объекты производственного назначения, транспортной и инженерной инфраструктур при условии, что размер территории участка объекта не превышает 2,0 гектара.</w:t>
      </w:r>
    </w:p>
    <w:p w:rsidR="00CF01C1" w:rsidRPr="008056AF" w:rsidRDefault="00CF01C1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На территории жилого района не допускается: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размещение улиц и дорог межрайонного и городского значения;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размещение наземных линейных объектов скоростного внеуличного и внешнего транспорта.</w:t>
      </w:r>
    </w:p>
    <w:p w:rsidR="00CF01C1" w:rsidRPr="008056AF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3. Микрорайоны размещаются на территории жилых районов или в виде отдельных функционально-планировочных образований. На территории жилого микрорайона жилая застройка может быть сформирована в виде жилых групп, жилых групп и (или) участков жилой застройки.</w:t>
      </w:r>
    </w:p>
    <w:p w:rsidR="00CF01C1" w:rsidRPr="008056AF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В состав территории жилого микрорайона должны входить:</w:t>
      </w:r>
    </w:p>
    <w:p w:rsidR="00CF01C1" w:rsidRPr="008056AF" w:rsidRDefault="008056AF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участки жилой застройки;</w:t>
      </w:r>
    </w:p>
    <w:p w:rsidR="00CF01C1" w:rsidRPr="008056AF" w:rsidRDefault="008056AF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участки объектов социальной инфраструктуры;</w:t>
      </w:r>
    </w:p>
    <w:p w:rsidR="00CF01C1" w:rsidRPr="008056AF" w:rsidRDefault="008056AF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участки рекреационных территорий;</w:t>
      </w:r>
    </w:p>
    <w:p w:rsidR="00CF01C1" w:rsidRPr="008056AF" w:rsidRDefault="008056AF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улицы местного значения, проезды.</w:t>
      </w:r>
    </w:p>
    <w:p w:rsidR="00CF01C1" w:rsidRPr="008056AF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На территории жилого микрорайона должны быть размещены:</w:t>
      </w:r>
    </w:p>
    <w:p w:rsidR="00CF01C1" w:rsidRPr="008056AF" w:rsidRDefault="008056AF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объекты социальной инфраструктуры:</w:t>
      </w:r>
    </w:p>
    <w:p w:rsidR="00CF01C1" w:rsidRPr="008056AF" w:rsidRDefault="008056AF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детские сады, общеобразовательные школы, аптеки, раздаточные пункты молочной кухни, клубы, спортивные сооружения массового спроса, предприятия торговли, питания и бытовых услуг приближенного обслуживания;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места хранения легковых автомобилей жителей;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места парковки легковых автомобилей, работающих и посетителей объектов социальной инфраструктуры, расположенных на территории микрорайона;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подъезды к участкам застройки, в том числе для специализированного автомобильного транспорта (пожарного, скорой помощи, иного специализированного транспорта);</w:t>
      </w:r>
    </w:p>
    <w:p w:rsidR="00CF01C1" w:rsidRPr="008056AF" w:rsidRDefault="008056AF" w:rsidP="008056AF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пешеходные коммуникации для обеспечения передвижения населения по территории жилого микрорайона;</w:t>
      </w:r>
    </w:p>
    <w:p w:rsidR="00CF01C1" w:rsidRPr="008056AF" w:rsidRDefault="008056AF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открытые спортплощадки;</w:t>
      </w:r>
    </w:p>
    <w:p w:rsidR="00CF01C1" w:rsidRPr="008056AF" w:rsidRDefault="008056AF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велосипедные дорожки.</w:t>
      </w:r>
    </w:p>
    <w:p w:rsidR="00CF01C1" w:rsidRPr="008056AF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Площадь озелененной территории микрорайона многоквартирной застройки жилой зоны (без учета участков общеобразовательных и дошкольных образовательных организаций) должна составлять не менее 25% площади микрорайона.</w:t>
      </w:r>
    </w:p>
    <w:p w:rsidR="00CF01C1" w:rsidRPr="008056AF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Примечание. В площадь отдельных участков озелененной территории включаются площадки для отдыха взрослого населения, детские игровые площадки (в том числе групповые площадки встроенных и </w:t>
      </w:r>
      <w:r w:rsidR="00350FA8" w:rsidRPr="008056AF">
        <w:rPr>
          <w:rFonts w:ascii="Times New Roman" w:hAnsi="Times New Roman" w:cs="Times New Roman"/>
          <w:sz w:val="28"/>
          <w:szCs w:val="28"/>
        </w:rPr>
        <w:t>встроенно-пристроенных</w:t>
      </w:r>
      <w:r w:rsidRPr="008056AF">
        <w:rPr>
          <w:rFonts w:ascii="Times New Roman" w:hAnsi="Times New Roman" w:cs="Times New Roman"/>
          <w:sz w:val="28"/>
          <w:szCs w:val="28"/>
        </w:rPr>
        <w:t xml:space="preserve"> дошкольных организаций, если они расположены на внутридомовой территории), пешеходные дорожки, если они занимают не более 30% общей площади участка.</w:t>
      </w:r>
    </w:p>
    <w:p w:rsidR="00CF01C1" w:rsidRPr="008056AF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>На территории жилого микрорайона допускается размещение:</w:t>
      </w:r>
    </w:p>
    <w:p w:rsidR="00CF01C1" w:rsidRPr="008056AF" w:rsidRDefault="008056AF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 xml:space="preserve">участков физкультурно-оздоровительных комплексов, поликлиник; </w:t>
      </w:r>
    </w:p>
    <w:p w:rsidR="00CF01C1" w:rsidRPr="008056AF" w:rsidRDefault="008056AF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6AF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8056AF">
        <w:rPr>
          <w:rFonts w:ascii="Times New Roman" w:hAnsi="Times New Roman" w:cs="Times New Roman"/>
          <w:sz w:val="28"/>
          <w:szCs w:val="28"/>
        </w:rPr>
        <w:t>участков иных объектов общественно-делового назначения, включая объекты религиозного назначения, при условии, что площадь территории участка объекта не превышает 0,5 гектара, суммарная территория участков объектов составляет не более 20 % от территории жилого микрорайона, а доля общей застройки указанных объектов – не более 25 % от общей площади застройки на территории жилого микрорайона.</w:t>
      </w:r>
    </w:p>
    <w:p w:rsidR="00CF01C1" w:rsidRPr="00435F1A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>4. Структурной основой организации жилых зон является характер их функционально-планировочного членения. Жилые зоны подразделяются на участки жилой застройки (участок жилого одноквартирного дома, участок жилого многоквартирного дома, участок жилого комплекса), жилую группу, микрорайон, жилой район.</w:t>
      </w:r>
    </w:p>
    <w:p w:rsidR="00CF01C1" w:rsidRPr="00435F1A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>Участок многоквартирного жилого дома размещается на территории жилой группы, жилого комплекса, жилого микрорайона, жилого района.</w:t>
      </w:r>
    </w:p>
    <w:p w:rsidR="00CF01C1" w:rsidRPr="00435F1A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>На участке многоквартирного жилого дома должны быть организованы:</w:t>
      </w:r>
    </w:p>
    <w:p w:rsidR="00CF01C1" w:rsidRPr="00435F1A" w:rsidRDefault="00435F1A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435F1A">
        <w:rPr>
          <w:rFonts w:ascii="Times New Roman" w:hAnsi="Times New Roman" w:cs="Times New Roman"/>
          <w:sz w:val="28"/>
          <w:szCs w:val="28"/>
        </w:rPr>
        <w:t>подъезды к входным группам жилого здания, в том числе для специализированного автомобильного транспорта (пожарного, скорой помощи, иного специализированного транспорта);</w:t>
      </w:r>
    </w:p>
    <w:p w:rsidR="00CF01C1" w:rsidRPr="00435F1A" w:rsidRDefault="00435F1A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435F1A">
        <w:rPr>
          <w:rFonts w:ascii="Times New Roman" w:hAnsi="Times New Roman" w:cs="Times New Roman"/>
          <w:sz w:val="28"/>
          <w:szCs w:val="28"/>
        </w:rPr>
        <w:t>пешеходные коммуникации для обеспечения подходов к входным группам жилого здания и передвижения по территории участка;</w:t>
      </w:r>
    </w:p>
    <w:p w:rsidR="00CF01C1" w:rsidRPr="00435F1A" w:rsidRDefault="00435F1A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435F1A">
        <w:rPr>
          <w:rFonts w:ascii="Times New Roman" w:hAnsi="Times New Roman" w:cs="Times New Roman"/>
          <w:sz w:val="28"/>
          <w:szCs w:val="28"/>
        </w:rPr>
        <w:t>места парковки легковых автомобилей жителей и посетителей жилого здания;</w:t>
      </w:r>
    </w:p>
    <w:p w:rsidR="00CF01C1" w:rsidRPr="00435F1A" w:rsidRDefault="00435F1A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F01C1" w:rsidRPr="00435F1A">
        <w:rPr>
          <w:rFonts w:ascii="Times New Roman" w:hAnsi="Times New Roman" w:cs="Times New Roman"/>
          <w:sz w:val="28"/>
          <w:szCs w:val="28"/>
        </w:rPr>
        <w:t>места парковки легковых автомобилей работающих посетителей учреждений и предприятий, расположенных в помещениях нежилого назначения в жилом здании;</w:t>
      </w:r>
    </w:p>
    <w:p w:rsidR="00CF01C1" w:rsidRPr="00435F1A" w:rsidRDefault="00435F1A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01C1" w:rsidRPr="00435F1A">
        <w:rPr>
          <w:rFonts w:ascii="Times New Roman" w:hAnsi="Times New Roman" w:cs="Times New Roman"/>
          <w:sz w:val="28"/>
          <w:szCs w:val="28"/>
        </w:rPr>
        <w:t>места для сортировки твердых коммунальных отходов и размещения контейнеров для сбора мусора.</w:t>
      </w:r>
    </w:p>
    <w:p w:rsidR="00CF01C1" w:rsidRPr="00435F1A" w:rsidRDefault="00CF01C1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>В составе озелененных территорий, размещаемых в пределах участка многоквартирного жилого дома, должны быть организованы площадки для игр детей и отдыха жителей.</w:t>
      </w:r>
    </w:p>
    <w:p w:rsidR="00CF01C1" w:rsidRPr="00435F1A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>5. В границах населенного пункта должна быть обеспечена стопроцентная обеспеченность машино-местами при условии транспортной доступности не более 15 минут.</w:t>
      </w:r>
    </w:p>
    <w:p w:rsidR="00CF01C1" w:rsidRPr="00435F1A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>Открытые стоянки для временного хранения легковых автомобилей населения следует предусматривать в границах жилого района из расчета не менее 25 % от уровня автомобилизации.</w:t>
      </w:r>
    </w:p>
    <w:p w:rsidR="00CF01C1" w:rsidRPr="00435F1A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>Количество машино-мест для легковых автомобилей населения при проектировании жилой застройки следует определять исходя из нормы: 1 машино-место на 93 м</w:t>
      </w:r>
      <w:proofErr w:type="gramStart"/>
      <w:r w:rsidRPr="00435F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9D6F06" w:rsidRPr="00435F1A">
        <w:rPr>
          <w:rFonts w:ascii="Times New Roman" w:hAnsi="Times New Roman" w:cs="Times New Roman"/>
          <w:sz w:val="28"/>
          <w:szCs w:val="28"/>
        </w:rPr>
        <w:t xml:space="preserve"> </w:t>
      </w:r>
      <w:r w:rsidRPr="00435F1A">
        <w:rPr>
          <w:rFonts w:ascii="Times New Roman" w:hAnsi="Times New Roman" w:cs="Times New Roman"/>
          <w:sz w:val="28"/>
          <w:szCs w:val="28"/>
        </w:rPr>
        <w:t>общей площади квартир (определено исходя из общей площадь жилых помещений, приходящихся в среднем на одного жителя Курской области – 31,0 м</w:t>
      </w:r>
      <w:r w:rsidRPr="00435F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35F1A">
        <w:rPr>
          <w:rFonts w:ascii="Times New Roman" w:hAnsi="Times New Roman" w:cs="Times New Roman"/>
          <w:sz w:val="28"/>
          <w:szCs w:val="28"/>
        </w:rPr>
        <w:t xml:space="preserve"> (статистические данные за 2019 год) и уровня автомобилизации на 1 человека – 0,33 машино-места).</w:t>
      </w:r>
    </w:p>
    <w:p w:rsidR="00CF01C1" w:rsidRPr="00435F1A" w:rsidRDefault="00CF01C1" w:rsidP="00CF01C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5F1A">
        <w:rPr>
          <w:rFonts w:ascii="Times New Roman" w:hAnsi="Times New Roman" w:cs="Times New Roman"/>
          <w:sz w:val="28"/>
          <w:szCs w:val="28"/>
        </w:rPr>
        <w:t>В границах территорий, предназначенных для комплексного развития жилой застройки, а также в случае утверждения документации по планировке территории, подготовленной без принятия решения о комплексном развитии территории, следует предусматривать стоянки для хранения легковых автомобилей населения в границах земельных участков многоквартирных жилых домов, а также в границах квартала, микрорайона или жилого района при пешеходной доступности в границах таких квартала, микрорайона или жилого</w:t>
      </w:r>
      <w:proofErr w:type="gramEnd"/>
      <w:r w:rsidRPr="00435F1A">
        <w:rPr>
          <w:rFonts w:ascii="Times New Roman" w:hAnsi="Times New Roman" w:cs="Times New Roman"/>
          <w:sz w:val="28"/>
          <w:szCs w:val="28"/>
        </w:rPr>
        <w:t xml:space="preserve"> района не более 800 м, в районах реконструкции – не более 1000 м. </w:t>
      </w:r>
    </w:p>
    <w:p w:rsidR="00CF01C1" w:rsidRPr="00435F1A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 xml:space="preserve">Количество машино-мест для хранения легковых автомобилей населения, в том числе гостевых парковок, в границах земельного участка должно составлять не менее 40 % от расчетного количества. </w:t>
      </w:r>
    </w:p>
    <w:p w:rsidR="00CF01C1" w:rsidRPr="00435F1A" w:rsidRDefault="00CF01C1" w:rsidP="00012554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>Стоянки для хранения легковых автомобилей населения и других мототранспортных средств, принадлежащих инвалидам, следует предусматривать в радиусе пешеходной доступности не более 50 м от входов в жилые дома. Число мест устанавливается по заданию на проектирование, но не менее одного машино-места в границах земельного участка многоквартирного жилого дома.</w:t>
      </w:r>
    </w:p>
    <w:p w:rsidR="007F1C7F" w:rsidRDefault="00CF01C1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1A">
        <w:rPr>
          <w:rFonts w:ascii="Times New Roman" w:hAnsi="Times New Roman" w:cs="Times New Roman"/>
          <w:sz w:val="28"/>
          <w:szCs w:val="28"/>
        </w:rPr>
        <w:t>В случаях размещения новой жилой застройки в границах территорий, не предназначенных для комплексного развития, а также в границах территорий, в отношении которых отсутствует утвержденная документация по планировке территории, места для хранения легковых автомобилей населения должны быть предусмотрены в границах земельного участка многоквартирного жилого дома и (или) смежного земельного участка из расчета не менее 1 машино-место на 93 м</w:t>
      </w:r>
      <w:proofErr w:type="gramStart"/>
      <w:r w:rsidRPr="00435F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9D6F06" w:rsidRPr="00435F1A">
        <w:rPr>
          <w:rFonts w:ascii="Times New Roman" w:hAnsi="Times New Roman" w:cs="Times New Roman"/>
          <w:sz w:val="28"/>
          <w:szCs w:val="28"/>
        </w:rPr>
        <w:t xml:space="preserve"> </w:t>
      </w:r>
      <w:r w:rsidRPr="00435F1A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435F1A">
        <w:rPr>
          <w:rFonts w:ascii="Times New Roman" w:hAnsi="Times New Roman" w:cs="Times New Roman"/>
          <w:sz w:val="28"/>
          <w:szCs w:val="28"/>
        </w:rPr>
        <w:lastRenderedPageBreak/>
        <w:t xml:space="preserve">площади квартир, в том числе </w:t>
      </w:r>
      <w:proofErr w:type="gramStart"/>
      <w:r w:rsidRPr="00435F1A">
        <w:rPr>
          <w:rFonts w:ascii="Times New Roman" w:hAnsi="Times New Roman" w:cs="Times New Roman"/>
          <w:sz w:val="28"/>
          <w:szCs w:val="28"/>
        </w:rPr>
        <w:t>подз</w:t>
      </w:r>
      <w:r w:rsidR="00435F1A">
        <w:rPr>
          <w:rFonts w:ascii="Times New Roman" w:hAnsi="Times New Roman" w:cs="Times New Roman"/>
          <w:sz w:val="28"/>
          <w:szCs w:val="28"/>
        </w:rPr>
        <w:t>емные</w:t>
      </w:r>
      <w:proofErr w:type="gramEnd"/>
      <w:r w:rsidR="00435F1A">
        <w:rPr>
          <w:rFonts w:ascii="Times New Roman" w:hAnsi="Times New Roman" w:cs="Times New Roman"/>
          <w:sz w:val="28"/>
          <w:szCs w:val="28"/>
        </w:rPr>
        <w:t>, встроенные или встроенно-</w:t>
      </w:r>
      <w:r w:rsidRPr="00435F1A">
        <w:rPr>
          <w:rFonts w:ascii="Times New Roman" w:hAnsi="Times New Roman" w:cs="Times New Roman"/>
          <w:sz w:val="28"/>
          <w:szCs w:val="28"/>
        </w:rPr>
        <w:t>пристроенные к жилым домам</w:t>
      </w:r>
      <w:r w:rsidR="009D6F06" w:rsidRPr="00435F1A">
        <w:rPr>
          <w:rFonts w:ascii="Times New Roman" w:hAnsi="Times New Roman" w:cs="Times New Roman"/>
          <w:sz w:val="28"/>
          <w:szCs w:val="28"/>
        </w:rPr>
        <w:t>.</w:t>
      </w:r>
    </w:p>
    <w:p w:rsidR="00012554" w:rsidRPr="004A3975" w:rsidRDefault="00012554" w:rsidP="0055231D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554">
        <w:rPr>
          <w:rFonts w:ascii="Times New Roman" w:hAnsi="Times New Roman" w:cs="Times New Roman"/>
          <w:sz w:val="28"/>
          <w:szCs w:val="28"/>
        </w:rPr>
        <w:t>Минимально допустимые размеры площадок различного функционального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приведены в таблице 8.</w:t>
      </w:r>
    </w:p>
    <w:p w:rsidR="007F1C7F" w:rsidRPr="004A3975" w:rsidRDefault="00350FA8" w:rsidP="0055231D">
      <w:pPr>
        <w:pStyle w:val="a4"/>
        <w:widowControl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3975">
        <w:rPr>
          <w:rFonts w:ascii="Times New Roman" w:hAnsi="Times New Roman" w:cs="Times New Roman"/>
          <w:sz w:val="28"/>
          <w:szCs w:val="28"/>
        </w:rPr>
        <w:t>Таблица 8</w:t>
      </w:r>
    </w:p>
    <w:p w:rsidR="00350FA8" w:rsidRPr="004A3975" w:rsidRDefault="00350FA8" w:rsidP="0055231D">
      <w:pPr>
        <w:pStyle w:val="a4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4A3975">
        <w:rPr>
          <w:rFonts w:ascii="Times New Roman" w:hAnsi="Times New Roman" w:cs="Times New Roman"/>
          <w:sz w:val="28"/>
          <w:szCs w:val="28"/>
        </w:rPr>
        <w:t>Минимально допустимые размеры площадок различного функционального назначения</w:t>
      </w:r>
    </w:p>
    <w:tbl>
      <w:tblPr>
        <w:tblStyle w:val="ad"/>
        <w:tblW w:w="0" w:type="auto"/>
        <w:jc w:val="center"/>
        <w:tblLook w:val="04A0"/>
      </w:tblPr>
      <w:tblGrid>
        <w:gridCol w:w="580"/>
        <w:gridCol w:w="2389"/>
        <w:gridCol w:w="2245"/>
        <w:gridCol w:w="2117"/>
        <w:gridCol w:w="2013"/>
      </w:tblGrid>
      <w:tr w:rsidR="00350FA8" w:rsidRPr="004A3975" w:rsidTr="008501B0">
        <w:trPr>
          <w:jc w:val="center"/>
        </w:trPr>
        <w:tc>
          <w:tcPr>
            <w:tcW w:w="0" w:type="auto"/>
          </w:tcPr>
          <w:p w:rsidR="00350FA8" w:rsidRPr="004A3975" w:rsidRDefault="00350FA8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350FA8" w:rsidRPr="004A3975" w:rsidRDefault="00350FA8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Площадки, размещаемые на территории жилой застройки</w:t>
            </w:r>
          </w:p>
        </w:tc>
        <w:tc>
          <w:tcPr>
            <w:tcW w:w="0" w:type="auto"/>
          </w:tcPr>
          <w:p w:rsidR="00350FA8" w:rsidRPr="004A3975" w:rsidRDefault="00350FA8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Минимальный расчетный размер площадки, м</w:t>
            </w:r>
            <w:proofErr w:type="gramStart"/>
            <w:r w:rsidRPr="004A39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/чел.</w:t>
            </w:r>
            <w:r w:rsidR="008501B0" w:rsidRPr="004A3975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</w:tc>
        <w:tc>
          <w:tcPr>
            <w:tcW w:w="0" w:type="auto"/>
          </w:tcPr>
          <w:p w:rsidR="00350FA8" w:rsidRPr="004A3975" w:rsidRDefault="00350FA8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Минимально допустимый размер одной площадки, м</w:t>
            </w:r>
            <w:proofErr w:type="gramStart"/>
            <w:r w:rsidRPr="004A39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</w:tcPr>
          <w:p w:rsidR="00350FA8" w:rsidRPr="004A3975" w:rsidRDefault="00350FA8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от границы площадки до окон жилого дома, </w:t>
            </w:r>
            <w:proofErr w:type="gramStart"/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350FA8" w:rsidRPr="004A3975" w:rsidTr="008501B0">
        <w:trPr>
          <w:jc w:val="center"/>
        </w:trPr>
        <w:tc>
          <w:tcPr>
            <w:tcW w:w="0" w:type="auto"/>
          </w:tcPr>
          <w:p w:rsidR="00350FA8" w:rsidRPr="004A3975" w:rsidRDefault="008501B0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50FA8" w:rsidRPr="004A3975" w:rsidRDefault="008501B0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0FA8" w:rsidRPr="004A3975" w:rsidRDefault="008501B0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50FA8" w:rsidRPr="004A3975" w:rsidRDefault="008501B0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50FA8" w:rsidRPr="004A3975" w:rsidRDefault="008501B0" w:rsidP="008501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50FA8" w:rsidRPr="004A3975" w:rsidTr="00F05641">
        <w:trPr>
          <w:jc w:val="center"/>
        </w:trPr>
        <w:tc>
          <w:tcPr>
            <w:tcW w:w="0" w:type="auto"/>
            <w:vAlign w:val="center"/>
          </w:tcPr>
          <w:p w:rsidR="00350FA8" w:rsidRPr="004A3975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Для игр детей дошкольного и младшего школьного возраста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50FA8" w:rsidRPr="004A3975" w:rsidTr="00F05641">
        <w:trPr>
          <w:jc w:val="center"/>
        </w:trPr>
        <w:tc>
          <w:tcPr>
            <w:tcW w:w="0" w:type="auto"/>
            <w:vAlign w:val="center"/>
          </w:tcPr>
          <w:p w:rsidR="00350FA8" w:rsidRPr="004A3975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Для отдыха взрослого населения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350FA8" w:rsidRPr="004A3975" w:rsidRDefault="00350FA8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FA8" w:rsidRPr="004A3975" w:rsidTr="00F05641">
        <w:trPr>
          <w:jc w:val="center"/>
        </w:trPr>
        <w:tc>
          <w:tcPr>
            <w:tcW w:w="0" w:type="auto"/>
            <w:vAlign w:val="center"/>
          </w:tcPr>
          <w:p w:rsidR="00350FA8" w:rsidRPr="004A3975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 xml:space="preserve">Для занятий физкультурой 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A3975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10 – 40</w:t>
            </w:r>
          </w:p>
        </w:tc>
      </w:tr>
      <w:tr w:rsidR="00350FA8" w:rsidRPr="004A3975" w:rsidTr="00F05641">
        <w:trPr>
          <w:jc w:val="center"/>
        </w:trPr>
        <w:tc>
          <w:tcPr>
            <w:tcW w:w="0" w:type="auto"/>
            <w:vAlign w:val="center"/>
          </w:tcPr>
          <w:p w:rsidR="00350FA8" w:rsidRPr="004A3975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 xml:space="preserve">Для хозяйственных целей 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50FA8" w:rsidRPr="004A3975" w:rsidTr="00F05641">
        <w:trPr>
          <w:jc w:val="center"/>
        </w:trPr>
        <w:tc>
          <w:tcPr>
            <w:tcW w:w="0" w:type="auto"/>
            <w:vAlign w:val="center"/>
          </w:tcPr>
          <w:p w:rsidR="00350FA8" w:rsidRPr="004A3975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Для выгула собак (для комплексной застройки территории)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:rsidR="00350FA8" w:rsidRPr="004A3975" w:rsidRDefault="008501B0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35F1A" w:rsidRPr="004A3975" w:rsidRDefault="00435F1A" w:rsidP="005E015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641" w:rsidRPr="004A3975" w:rsidRDefault="00F05641" w:rsidP="00F056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975">
        <w:rPr>
          <w:rFonts w:ascii="Times New Roman" w:hAnsi="Times New Roman" w:cs="Times New Roman"/>
          <w:b/>
          <w:sz w:val="28"/>
          <w:szCs w:val="28"/>
        </w:rPr>
        <w:t>2.2. Размещение коллективных подземных хранилищ сельскохозяйственных продуктов в жилых зонах поселений</w:t>
      </w:r>
    </w:p>
    <w:p w:rsidR="00435F1A" w:rsidRPr="004A3975" w:rsidRDefault="00F05641" w:rsidP="00F0564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975">
        <w:rPr>
          <w:rFonts w:ascii="Times New Roman" w:hAnsi="Times New Roman" w:cs="Times New Roman"/>
          <w:sz w:val="28"/>
          <w:szCs w:val="28"/>
        </w:rPr>
        <w:t>В жилых зонах поселений необходимо предусматривать комплексное использование подземного пространства для размещения в нем сооружений производственных и коммунально-складских объектов различного назначения, в частности хранилищ сельскохозяйственных продуктов. Размещение объектов в подземном пространстве допускается во всех территориальных зонах при выполнении санитарно-гигиенических, экологических и противопожарных требований, предъявляемых к данным объектам.</w:t>
      </w:r>
    </w:p>
    <w:p w:rsidR="00435F1A" w:rsidRPr="004A3975" w:rsidRDefault="00435F1A" w:rsidP="005E015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F1A" w:rsidRPr="004A3975" w:rsidRDefault="00F05641" w:rsidP="00F056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975">
        <w:rPr>
          <w:rFonts w:ascii="Times New Roman" w:hAnsi="Times New Roman" w:cs="Times New Roman"/>
          <w:b/>
          <w:sz w:val="28"/>
          <w:szCs w:val="28"/>
        </w:rPr>
        <w:t>2.3 Минимально допустимая площадь озелененных территорий общего пользования в границах муниципальных образований</w:t>
      </w:r>
    </w:p>
    <w:p w:rsidR="00012554" w:rsidRDefault="00012554" w:rsidP="000125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554">
        <w:rPr>
          <w:rFonts w:ascii="Times New Roman" w:hAnsi="Times New Roman" w:cs="Times New Roman"/>
          <w:sz w:val="28"/>
          <w:szCs w:val="28"/>
        </w:rPr>
        <w:t>Минимально допустимая площадь озелененных территорий общего пользования в границах муниципальных образований</w:t>
      </w:r>
      <w:r>
        <w:rPr>
          <w:rFonts w:ascii="Times New Roman" w:hAnsi="Times New Roman" w:cs="Times New Roman"/>
          <w:sz w:val="28"/>
          <w:szCs w:val="28"/>
        </w:rPr>
        <w:t xml:space="preserve"> приведена в таблице 9.</w:t>
      </w:r>
    </w:p>
    <w:p w:rsidR="007F1C7F" w:rsidRPr="004A3975" w:rsidRDefault="00F05641" w:rsidP="004A3975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3975">
        <w:rPr>
          <w:rFonts w:ascii="Times New Roman" w:hAnsi="Times New Roman" w:cs="Times New Roman"/>
          <w:sz w:val="28"/>
          <w:szCs w:val="28"/>
        </w:rPr>
        <w:lastRenderedPageBreak/>
        <w:t>Таблица 9</w:t>
      </w:r>
    </w:p>
    <w:tbl>
      <w:tblPr>
        <w:tblStyle w:val="ad"/>
        <w:tblW w:w="0" w:type="auto"/>
        <w:tblLook w:val="04A0"/>
      </w:tblPr>
      <w:tblGrid>
        <w:gridCol w:w="4611"/>
        <w:gridCol w:w="3121"/>
        <w:gridCol w:w="561"/>
        <w:gridCol w:w="509"/>
        <w:gridCol w:w="542"/>
      </w:tblGrid>
      <w:tr w:rsidR="00F05641" w:rsidRPr="00012554" w:rsidTr="00F05641">
        <w:tc>
          <w:tcPr>
            <w:tcW w:w="0" w:type="auto"/>
            <w:vMerge w:val="restart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Озелененные территории общего пользования</w:t>
            </w:r>
          </w:p>
        </w:tc>
        <w:tc>
          <w:tcPr>
            <w:tcW w:w="0" w:type="auto"/>
            <w:gridSpan w:val="4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Расчетные показатели по уровню урбанизации</w:t>
            </w:r>
          </w:p>
        </w:tc>
      </w:tr>
      <w:tr w:rsidR="00F05641" w:rsidRPr="00012554" w:rsidTr="00F05641">
        <w:tc>
          <w:tcPr>
            <w:tcW w:w="0" w:type="auto"/>
            <w:vMerge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05641" w:rsidRPr="00012554" w:rsidTr="00F05641"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5641" w:rsidRPr="00012554" w:rsidTr="00F05641"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Жилых районов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1255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12554">
              <w:rPr>
                <w:rFonts w:ascii="Times New Roman" w:hAnsi="Times New Roman" w:cs="Times New Roman"/>
                <w:sz w:val="24"/>
                <w:szCs w:val="24"/>
              </w:rPr>
              <w:t xml:space="preserve"> на 1 чел.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F05641" w:rsidRPr="00012554" w:rsidRDefault="00F05641" w:rsidP="00F0564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05641" w:rsidRPr="004A3975" w:rsidRDefault="00F05641" w:rsidP="005E015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C7F" w:rsidRDefault="007F1C7F" w:rsidP="005E015D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4D55" w:rsidRDefault="004A4D55" w:rsidP="005E015D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3975" w:rsidRPr="00DB3430" w:rsidRDefault="004A3975" w:rsidP="004A397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430">
        <w:rPr>
          <w:rFonts w:ascii="Times New Roman" w:hAnsi="Times New Roman" w:cs="Times New Roman"/>
          <w:b/>
          <w:sz w:val="28"/>
          <w:szCs w:val="28"/>
        </w:rPr>
        <w:t>II. МАТЕРИАЛЫ ПО ОБОСНОВАНИЮ РАСЧЕТНЫХ ПОКАЗАТЕЛЕЙ ГРАДОСТРОИТЕЛЬНОГО ПРОЕКТИРОВАНИЯ, СОДЕРЖАЩИХСЯ В ОСНОВНОЙ ЧАСТИ МЕСТНЫХ НОРМАТИВОВ ГРАДОСТРОИТЕЛЬНОГО ПРОЕКТИРОВАНИЯ МУНИЦИПАЛЬНОГО ОБРАЗОВАНИЯ «ПЕРВОАВГУСТОВСКИЙ СЕЛЬСОВЕТ» ДМИТРИЕВСКОГО РАЙОНА КУРСКОЙ ОБЛАСТИ</w:t>
      </w:r>
    </w:p>
    <w:p w:rsidR="00B37E91" w:rsidRPr="00540F63" w:rsidRDefault="00B37E91" w:rsidP="005E015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A3975" w:rsidRDefault="004A3975" w:rsidP="004A397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3430">
        <w:rPr>
          <w:rFonts w:ascii="Times New Roman" w:hAnsi="Times New Roman" w:cs="Times New Roman"/>
          <w:sz w:val="28"/>
          <w:szCs w:val="28"/>
        </w:rPr>
        <w:t>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муниципального образования «</w:t>
      </w:r>
      <w:r w:rsidR="00DB3430" w:rsidRPr="00DB3430">
        <w:rPr>
          <w:rFonts w:ascii="Times New Roman" w:hAnsi="Times New Roman" w:cs="Times New Roman"/>
          <w:sz w:val="28"/>
          <w:szCs w:val="28"/>
        </w:rPr>
        <w:t>Первоавгустовс</w:t>
      </w:r>
      <w:r w:rsidRPr="00DB3430">
        <w:rPr>
          <w:rFonts w:ascii="Times New Roman" w:hAnsi="Times New Roman" w:cs="Times New Roman"/>
          <w:sz w:val="28"/>
          <w:szCs w:val="28"/>
        </w:rPr>
        <w:t xml:space="preserve">кий сельсовет» </w:t>
      </w:r>
      <w:r w:rsidR="00DB3430" w:rsidRPr="00DB3430">
        <w:rPr>
          <w:rFonts w:ascii="Times New Roman" w:hAnsi="Times New Roman" w:cs="Times New Roman"/>
          <w:sz w:val="28"/>
          <w:szCs w:val="28"/>
        </w:rPr>
        <w:t>Дмитриев</w:t>
      </w:r>
      <w:r w:rsidRPr="00DB3430">
        <w:rPr>
          <w:rFonts w:ascii="Times New Roman" w:hAnsi="Times New Roman" w:cs="Times New Roman"/>
          <w:sz w:val="28"/>
          <w:szCs w:val="28"/>
        </w:rPr>
        <w:t>ского района Курской области установлены в соответствии с действующими федеральными и региональными</w:t>
      </w:r>
      <w:r w:rsidR="00DB3430" w:rsidRPr="00DB3430">
        <w:rPr>
          <w:rFonts w:ascii="Times New Roman" w:hAnsi="Times New Roman" w:cs="Times New Roman"/>
          <w:sz w:val="28"/>
          <w:szCs w:val="28"/>
        </w:rPr>
        <w:t xml:space="preserve"> </w:t>
      </w:r>
      <w:r w:rsidRPr="00DB3430">
        <w:rPr>
          <w:rFonts w:ascii="Times New Roman" w:hAnsi="Times New Roman" w:cs="Times New Roman"/>
          <w:sz w:val="28"/>
          <w:szCs w:val="28"/>
        </w:rPr>
        <w:t>нормативно-правовыми актами в области регулирования вопросов градостроительной деятельности, на основании параметров и условий социально-экономического развития, социальных, демографических, природно</w:t>
      </w:r>
      <w:r w:rsidR="00DB3430" w:rsidRPr="00DB3430">
        <w:rPr>
          <w:rFonts w:ascii="Times New Roman" w:hAnsi="Times New Roman" w:cs="Times New Roman"/>
          <w:sz w:val="28"/>
          <w:szCs w:val="28"/>
        </w:rPr>
        <w:t>-</w:t>
      </w:r>
      <w:r w:rsidRPr="00DB3430">
        <w:rPr>
          <w:rFonts w:ascii="Times New Roman" w:hAnsi="Times New Roman" w:cs="Times New Roman"/>
          <w:sz w:val="28"/>
          <w:szCs w:val="28"/>
        </w:rPr>
        <w:t>экологических, историко-культурных и иных условий развития территории</w:t>
      </w:r>
      <w:proofErr w:type="gramEnd"/>
      <w:r w:rsidRPr="00DB3430">
        <w:rPr>
          <w:rFonts w:ascii="Times New Roman" w:hAnsi="Times New Roman" w:cs="Times New Roman"/>
          <w:sz w:val="28"/>
          <w:szCs w:val="28"/>
        </w:rPr>
        <w:t xml:space="preserve">, условий осуществления градостроительной деятельности на территории </w:t>
      </w:r>
      <w:r w:rsidR="00DB3430" w:rsidRPr="00DB3430">
        <w:rPr>
          <w:rFonts w:ascii="Times New Roman" w:hAnsi="Times New Roman" w:cs="Times New Roman"/>
          <w:sz w:val="28"/>
          <w:szCs w:val="28"/>
        </w:rPr>
        <w:t>муниципальных образований</w:t>
      </w:r>
      <w:r w:rsidRPr="00DB3430">
        <w:rPr>
          <w:rFonts w:ascii="Times New Roman" w:hAnsi="Times New Roman" w:cs="Times New Roman"/>
          <w:sz w:val="28"/>
          <w:szCs w:val="28"/>
        </w:rPr>
        <w:t xml:space="preserve"> Курской области в части формирования объектов местного значения.</w:t>
      </w:r>
    </w:p>
    <w:p w:rsidR="00540F63" w:rsidRPr="004A4D55" w:rsidRDefault="00540F63" w:rsidP="004A397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30">
        <w:rPr>
          <w:rFonts w:ascii="Times New Roman" w:hAnsi="Times New Roman" w:cs="Times New Roman"/>
          <w:sz w:val="28"/>
          <w:szCs w:val="28"/>
        </w:rPr>
        <w:t>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муниципального образования «Первоавгустовский сельсовет» Дмитриевского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приведены в таблице 10.</w:t>
      </w:r>
    </w:p>
    <w:p w:rsidR="004A3975" w:rsidRPr="004A4D55" w:rsidRDefault="00DB3430" w:rsidP="00DB3430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W w:w="10024" w:type="dxa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2858"/>
        <w:gridCol w:w="7166"/>
      </w:tblGrid>
      <w:tr w:rsidR="007C7044" w:rsidRPr="004A4D55" w:rsidTr="00540F63">
        <w:trPr>
          <w:trHeight w:val="603"/>
          <w:tblHeader/>
          <w:jc w:val="center"/>
        </w:trPr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7044" w:rsidRPr="004A4D55" w:rsidRDefault="007C7044" w:rsidP="00540F6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Наименование, вид объекта</w:t>
            </w:r>
          </w:p>
        </w:tc>
        <w:tc>
          <w:tcPr>
            <w:tcW w:w="7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7044" w:rsidRPr="004A4D55" w:rsidRDefault="007C7044" w:rsidP="00540F6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/>
                <w:sz w:val="24"/>
                <w:szCs w:val="24"/>
              </w:rPr>
              <w:t>Сельское поселение</w:t>
            </w:r>
          </w:p>
        </w:tc>
      </w:tr>
      <w:tr w:rsidR="007C7044" w:rsidRPr="007C7044" w:rsidTr="00540F63">
        <w:trPr>
          <w:trHeight w:val="166"/>
          <w:tblHeader/>
          <w:jc w:val="center"/>
        </w:trPr>
        <w:tc>
          <w:tcPr>
            <w:tcW w:w="28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7044" w:rsidRPr="007C7044" w:rsidRDefault="007C7044" w:rsidP="007C704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7044" w:rsidRPr="007C7044" w:rsidRDefault="007C7044" w:rsidP="007C704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044" w:rsidRPr="007C7044" w:rsidTr="00540F63">
        <w:trPr>
          <w:trHeight w:val="554"/>
          <w:jc w:val="center"/>
        </w:trPr>
        <w:tc>
          <w:tcPr>
            <w:tcW w:w="2858" w:type="dxa"/>
            <w:tcBorders>
              <w:bottom w:val="single" w:sz="2" w:space="0" w:color="auto"/>
            </w:tcBorders>
            <w:vAlign w:val="center"/>
          </w:tcPr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электроснабжения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Комплекс сооружений электроснабжения</w:t>
            </w:r>
          </w:p>
        </w:tc>
        <w:tc>
          <w:tcPr>
            <w:tcW w:w="7166" w:type="dxa"/>
            <w:tcBorders>
              <w:bottom w:val="single" w:sz="2" w:space="0" w:color="auto"/>
            </w:tcBorders>
            <w:vAlign w:val="center"/>
          </w:tcPr>
          <w:p w:rsidR="007C7044" w:rsidRPr="007C7044" w:rsidRDefault="007C7044" w:rsidP="00540F63">
            <w:pPr>
              <w:pStyle w:val="a4"/>
              <w:ind w:right="-386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Объем электропотребления принят в соответствии с СП 42.13330.2016 «</w:t>
            </w:r>
            <w:proofErr w:type="spellStart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СНиП</w:t>
            </w:r>
            <w:proofErr w:type="spellEnd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2.07.01-89*» Планировка и застройка городских и сельских поселений. Приложение Л.</w:t>
            </w:r>
          </w:p>
          <w:p w:rsidR="00540F63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Предельное значение по группе «Б» получаем по формуле: 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950 кВт ч/год на 1 чел.</w:t>
            </w: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х</w:t>
            </w:r>
            <w:proofErr w:type="spellEnd"/>
            <w:proofErr w:type="gramStart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К</w:t>
            </w:r>
            <w:proofErr w:type="gramEnd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,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где: </w:t>
            </w:r>
            <w:proofErr w:type="gramStart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</w:t>
            </w:r>
            <w:proofErr w:type="gramEnd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- </w:t>
            </w:r>
            <w:proofErr w:type="gramStart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коэффициент</w:t>
            </w:r>
            <w:proofErr w:type="gramEnd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урбанизации муниципального образования.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Обоснование ранжирования </w:t>
            </w: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</w:t>
            </w: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по уровню урбанизации приведено в разделе II РНГП.</w:t>
            </w:r>
          </w:p>
        </w:tc>
      </w:tr>
      <w:tr w:rsidR="007C7044" w:rsidRPr="007C7044" w:rsidTr="00540F63">
        <w:trPr>
          <w:trHeight w:val="496"/>
          <w:jc w:val="center"/>
        </w:trPr>
        <w:tc>
          <w:tcPr>
            <w:tcW w:w="28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Объекты теплоснабжения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Комплекс сооружений теплоснабжения</w:t>
            </w:r>
          </w:p>
        </w:tc>
        <w:tc>
          <w:tcPr>
            <w:tcW w:w="71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Объем теплопотребления принят в соответствии с СП 42-101-2003 Общие положения по проектированию и строительству газораспределительных систем из металлических и полиэтиленовых труб (принят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протокол от 8 июля 2003 г. №</w:t>
            </w: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32). Приложение А.</w:t>
            </w:r>
          </w:p>
          <w:p w:rsidR="00540F63" w:rsidRDefault="007C7044" w:rsidP="007C704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Предельное значение по группе «Б» получаем по формуле: 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1680 МДж/год на 1 чел.</w:t>
            </w:r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proofErr w:type="spellEnd"/>
            <w:proofErr w:type="gramStart"/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</w:t>
            </w:r>
            <w:proofErr w:type="gramEnd"/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где: </w:t>
            </w:r>
            <w:proofErr w:type="gramStart"/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proofErr w:type="gramStart"/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>коэффициент</w:t>
            </w:r>
            <w:proofErr w:type="gramEnd"/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урбанизации муниципального образования.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Обоснование ранжирования </w:t>
            </w: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</w:t>
            </w:r>
            <w:r w:rsidRPr="007C70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уровню урбанизации приведено в разделе II РНГП.</w:t>
            </w:r>
          </w:p>
        </w:tc>
      </w:tr>
      <w:tr w:rsidR="007C7044" w:rsidRPr="007C7044" w:rsidTr="00540F63">
        <w:trPr>
          <w:trHeight w:val="496"/>
          <w:jc w:val="center"/>
        </w:trPr>
        <w:tc>
          <w:tcPr>
            <w:tcW w:w="28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водоснабжения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Комплекс сооружений водоснабжения</w:t>
            </w:r>
          </w:p>
        </w:tc>
        <w:tc>
          <w:tcPr>
            <w:tcW w:w="71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соответствии с данными </w:t>
            </w:r>
            <w:proofErr w:type="spellStart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Курскстата</w:t>
            </w:r>
            <w:proofErr w:type="spellEnd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среднесуточный отпуск воды в 2019 году в расчете на одного жителя составил 99 литров.</w:t>
            </w:r>
          </w:p>
          <w:p w:rsidR="00540F63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Предельное значение по группе «А» получаем по формуле: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99 л/</w:t>
            </w:r>
            <w:proofErr w:type="spellStart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сут</w:t>
            </w:r>
            <w:proofErr w:type="spellEnd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 на 1 чел.</w:t>
            </w: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х</w:t>
            </w:r>
            <w:proofErr w:type="spellEnd"/>
            <w:proofErr w:type="gramStart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К</w:t>
            </w:r>
            <w:proofErr w:type="gramEnd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,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где: </w:t>
            </w:r>
            <w:proofErr w:type="gramStart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</w:t>
            </w:r>
            <w:proofErr w:type="gramEnd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- </w:t>
            </w:r>
            <w:proofErr w:type="gramStart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коэффициент</w:t>
            </w:r>
            <w:proofErr w:type="gramEnd"/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урбанизации муниципального образования.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Обоснование ранжирования </w:t>
            </w: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</w:t>
            </w:r>
            <w:r w:rsidRPr="007C704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по уровню урбанизации приведено в разделе II РНГП.</w:t>
            </w:r>
          </w:p>
        </w:tc>
      </w:tr>
      <w:tr w:rsidR="007C7044" w:rsidRPr="007C7044" w:rsidTr="00540F63">
        <w:trPr>
          <w:trHeight w:val="496"/>
          <w:jc w:val="center"/>
        </w:trPr>
        <w:tc>
          <w:tcPr>
            <w:tcW w:w="28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водоотведения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Комплекс сооружений водоотведения</w:t>
            </w:r>
          </w:p>
        </w:tc>
        <w:tc>
          <w:tcPr>
            <w:tcW w:w="71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соответствии с данными </w:t>
            </w:r>
            <w:proofErr w:type="spellStart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Курскстата</w:t>
            </w:r>
            <w:proofErr w:type="spellEnd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среднесуточный отпуск воды в 2019 году в расчете на одного жителя составил 99 литров.</w:t>
            </w:r>
          </w:p>
          <w:p w:rsidR="00540F63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Предельное значение по группе «А» получаем по формуле: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99 л/</w:t>
            </w:r>
            <w:proofErr w:type="spellStart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сут</w:t>
            </w:r>
            <w:proofErr w:type="spellEnd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на 1 чел. </w:t>
            </w:r>
            <w:proofErr w:type="spellStart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</w:t>
            </w:r>
            <w:proofErr w:type="spellEnd"/>
            <w:proofErr w:type="gramStart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К</w:t>
            </w:r>
            <w:proofErr w:type="gramEnd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где: </w:t>
            </w:r>
            <w:proofErr w:type="gramStart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</w:t>
            </w:r>
            <w:proofErr w:type="gramEnd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- </w:t>
            </w:r>
            <w:proofErr w:type="gramStart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коэффициент</w:t>
            </w:r>
            <w:proofErr w:type="gramEnd"/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урбанизации муниципального образования.</w:t>
            </w:r>
          </w:p>
          <w:p w:rsidR="007C7044" w:rsidRPr="007C7044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Обоснование ранжирования </w:t>
            </w:r>
            <w:r w:rsidRPr="007C7044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</w:t>
            </w:r>
            <w:r w:rsidRPr="007C704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по уровню урбанизации приведено в разделе II РНГП.</w:t>
            </w:r>
          </w:p>
        </w:tc>
      </w:tr>
      <w:tr w:rsidR="007C7044" w:rsidRPr="004A4D55" w:rsidTr="00540F63">
        <w:trPr>
          <w:trHeight w:val="496"/>
          <w:jc w:val="center"/>
        </w:trPr>
        <w:tc>
          <w:tcPr>
            <w:tcW w:w="2858" w:type="dxa"/>
            <w:tcBorders>
              <w:bottom w:val="single" w:sz="2" w:space="0" w:color="auto"/>
            </w:tcBorders>
            <w:vAlign w:val="center"/>
          </w:tcPr>
          <w:p w:rsidR="007C7044" w:rsidRPr="004A4D55" w:rsidRDefault="007C7044" w:rsidP="007C704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автомобильных дорог</w:t>
            </w:r>
          </w:p>
          <w:p w:rsidR="007C7044" w:rsidRPr="004A4D55" w:rsidRDefault="007C7044" w:rsidP="007C70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</w:t>
            </w:r>
          </w:p>
        </w:tc>
        <w:tc>
          <w:tcPr>
            <w:tcW w:w="7166" w:type="dxa"/>
            <w:tcBorders>
              <w:bottom w:val="single" w:sz="2" w:space="0" w:color="auto"/>
            </w:tcBorders>
            <w:vAlign w:val="center"/>
          </w:tcPr>
          <w:p w:rsidR="007C7044" w:rsidRPr="004A4D55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Плотность сети 4,0 </w:t>
            </w: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км/км</w:t>
            </w:r>
            <w:proofErr w:type="gramStart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  <w:vertAlign w:val="superscript"/>
              </w:rPr>
              <w:t>2</w:t>
            </w:r>
            <w:proofErr w:type="gramEnd"/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принята в соответствии с пунктом 1.15 </w:t>
            </w: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«Руководство по проектированию городских улиц и дорог» </w:t>
            </w:r>
            <w:r w:rsidRPr="004A4D55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Центральный научно-исследовательский </w:t>
            </w:r>
            <w:proofErr w:type="spellStart"/>
            <w:r w:rsidRPr="004A4D55">
              <w:rPr>
                <w:rFonts w:ascii="Times New Roman" w:hAnsi="Times New Roman" w:cs="Times New Roman"/>
                <w:sz w:val="24"/>
                <w:szCs w:val="24"/>
              </w:rPr>
              <w:t>ипроектный</w:t>
            </w:r>
            <w:proofErr w:type="spellEnd"/>
            <w:r w:rsidRPr="004A4D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по градостроительству </w:t>
            </w: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(ЦНИИП Градостроительства) </w:t>
            </w:r>
            <w:proofErr w:type="spellStart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Госгражданстроя</w:t>
            </w:r>
            <w:proofErr w:type="spellEnd"/>
          </w:p>
          <w:p w:rsidR="00540F63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Предельное значение по группе «Б» получаем по формуле: </w:t>
            </w:r>
          </w:p>
          <w:p w:rsidR="007C7044" w:rsidRPr="004A4D55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4,0 км/км</w:t>
            </w: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vertAlign w:val="superscript"/>
              </w:rPr>
              <w:t>2</w:t>
            </w: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х</w:t>
            </w:r>
            <w:proofErr w:type="spellEnd"/>
            <w:proofErr w:type="gramStart"/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К</w:t>
            </w:r>
            <w:proofErr w:type="gramEnd"/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,</w:t>
            </w:r>
          </w:p>
          <w:p w:rsidR="007C7044" w:rsidRPr="004A4D55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где: </w:t>
            </w:r>
            <w:proofErr w:type="gramStart"/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</w:t>
            </w:r>
            <w:proofErr w:type="gramEnd"/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- </w:t>
            </w:r>
            <w:proofErr w:type="gramStart"/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коэффициент</w:t>
            </w:r>
            <w:proofErr w:type="gramEnd"/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4A4D55">
              <w:rPr>
                <w:rFonts w:ascii="Times New Roman" w:hAnsi="Times New Roman" w:cs="Times New Roman"/>
                <w:bCs/>
                <w:sz w:val="24"/>
                <w:szCs w:val="24"/>
              </w:rPr>
              <w:t>урбанизации</w:t>
            </w: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муниципального образования.</w:t>
            </w:r>
          </w:p>
          <w:p w:rsidR="007C7044" w:rsidRPr="004A4D55" w:rsidRDefault="007C7044" w:rsidP="007C7044">
            <w:pPr>
              <w:pStyle w:val="a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Обоснование ранжирования </w:t>
            </w:r>
            <w:r w:rsidRPr="004A4D55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</w:t>
            </w: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по уровню </w:t>
            </w:r>
            <w:r w:rsidRPr="004A4D55">
              <w:rPr>
                <w:rFonts w:ascii="Times New Roman" w:hAnsi="Times New Roman" w:cs="Times New Roman"/>
                <w:bCs/>
                <w:sz w:val="24"/>
                <w:szCs w:val="24"/>
              </w:rPr>
              <w:t>урбанизации</w:t>
            </w: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приведено в разделе II РНГП.</w:t>
            </w:r>
          </w:p>
        </w:tc>
      </w:tr>
      <w:tr w:rsidR="007C7044" w:rsidRPr="004A4D55" w:rsidTr="00540F63">
        <w:trPr>
          <w:trHeight w:val="496"/>
          <w:jc w:val="center"/>
        </w:trPr>
        <w:tc>
          <w:tcPr>
            <w:tcW w:w="28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4A4D55" w:rsidRDefault="007C7044" w:rsidP="007C70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z w:val="24"/>
                <w:szCs w:val="24"/>
              </w:rPr>
              <w:t>Велосипедные и велопешеходные дорожки</w:t>
            </w:r>
          </w:p>
        </w:tc>
        <w:tc>
          <w:tcPr>
            <w:tcW w:w="71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4A4D55" w:rsidRDefault="007C7044" w:rsidP="007C7044">
            <w:pPr>
              <w:pStyle w:val="a4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Показатели установлены в соответствии с ГОСТ 33150-2014 Дороги автомобильные общего пользования. Проектирование пешеходных и велосипедных дорожек. Общие требования.</w:t>
            </w:r>
          </w:p>
        </w:tc>
      </w:tr>
      <w:tr w:rsidR="007C7044" w:rsidRPr="004A4D55" w:rsidTr="00540F63">
        <w:trPr>
          <w:trHeight w:val="496"/>
          <w:jc w:val="center"/>
        </w:trPr>
        <w:tc>
          <w:tcPr>
            <w:tcW w:w="28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4A4D55" w:rsidRDefault="007C7044" w:rsidP="00540F63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 с твердым покрытием, обеспечивающая связь сельского населенного пункта с сетью дорог общего пользования</w:t>
            </w:r>
          </w:p>
        </w:tc>
        <w:tc>
          <w:tcPr>
            <w:tcW w:w="71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4A4D55" w:rsidRDefault="007C7044" w:rsidP="00540F63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</w:t>
            </w:r>
          </w:p>
        </w:tc>
      </w:tr>
      <w:tr w:rsidR="007C7044" w:rsidRPr="004A4D55" w:rsidTr="00540F63">
        <w:trPr>
          <w:trHeight w:val="1434"/>
          <w:jc w:val="center"/>
        </w:trPr>
        <w:tc>
          <w:tcPr>
            <w:tcW w:w="2858" w:type="dxa"/>
            <w:tcBorders>
              <w:top w:val="single" w:sz="2" w:space="0" w:color="auto"/>
            </w:tcBorders>
            <w:vAlign w:val="center"/>
          </w:tcPr>
          <w:p w:rsidR="007C7044" w:rsidRPr="004A4D55" w:rsidRDefault="007C7044" w:rsidP="00540F63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Остановочный пункт</w:t>
            </w:r>
          </w:p>
        </w:tc>
        <w:tc>
          <w:tcPr>
            <w:tcW w:w="7166" w:type="dxa"/>
            <w:tcBorders>
              <w:top w:val="single" w:sz="2" w:space="0" w:color="auto"/>
            </w:tcBorders>
            <w:vAlign w:val="center"/>
          </w:tcPr>
          <w:p w:rsidR="007C7044" w:rsidRPr="004A4D55" w:rsidRDefault="007C7044" w:rsidP="00540F63">
            <w:pPr>
              <w:pStyle w:val="a4"/>
              <w:widowControl w:val="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Пункт 7 части 1 статьи 14 Федерального закона от 6 октября 2003 года </w:t>
            </w:r>
            <w:r w:rsidRPr="004A4D5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131-ФЗ «Об общих принципах местного самоуправления в Российской Федерации» Пешеходная доступность 30 минут принята в соответствии с п. 11.2 СП 42.13330.2016 «</w:t>
            </w:r>
            <w:proofErr w:type="spellStart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СНиП</w:t>
            </w:r>
            <w:proofErr w:type="spellEnd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2.07.01-89* Планировка и застройка городских и сельских поселений».</w:t>
            </w:r>
          </w:p>
        </w:tc>
      </w:tr>
      <w:tr w:rsidR="004A4D55" w:rsidRPr="004A4D55" w:rsidTr="00540F63">
        <w:trPr>
          <w:trHeight w:val="2515"/>
          <w:jc w:val="center"/>
        </w:trPr>
        <w:tc>
          <w:tcPr>
            <w:tcW w:w="2858" w:type="dxa"/>
            <w:tcBorders>
              <w:top w:val="single" w:sz="2" w:space="0" w:color="auto"/>
            </w:tcBorders>
            <w:vAlign w:val="center"/>
          </w:tcPr>
          <w:p w:rsidR="004A4D55" w:rsidRPr="004A4D55" w:rsidRDefault="004A4D55" w:rsidP="00540F63">
            <w:pPr>
              <w:pStyle w:val="a4"/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физической культуры и массового спорта</w:t>
            </w:r>
          </w:p>
          <w:p w:rsidR="004A4D55" w:rsidRPr="004A4D55" w:rsidRDefault="004A4D55" w:rsidP="00540F63">
            <w:pPr>
              <w:pStyle w:val="a4"/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z w:val="24"/>
                <w:szCs w:val="24"/>
              </w:rPr>
              <w:t>Спортивная площадка (плоскостное спортивное сооружение, включающее игровую спортивную площадку и (или) уличные тренажеры, турники)</w:t>
            </w:r>
          </w:p>
        </w:tc>
        <w:tc>
          <w:tcPr>
            <w:tcW w:w="7166" w:type="dxa"/>
            <w:tcBorders>
              <w:top w:val="single" w:sz="2" w:space="0" w:color="auto"/>
            </w:tcBorders>
            <w:vAlign w:val="center"/>
          </w:tcPr>
          <w:p w:rsidR="004A4D55" w:rsidRPr="004A4D55" w:rsidRDefault="004A4D55" w:rsidP="00540F63">
            <w:pPr>
              <w:pStyle w:val="a4"/>
              <w:widowControl w:val="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Населенные пункты с численностью населения менее 100 человек – не нормируется.</w:t>
            </w:r>
          </w:p>
          <w:p w:rsidR="004A4D55" w:rsidRPr="004A4D55" w:rsidRDefault="004A4D55" w:rsidP="00540F63">
            <w:pPr>
              <w:pStyle w:val="a4"/>
              <w:widowControl w:val="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1 объект на каждые 1000 человек населения населенного пункта, но не менее 1 </w:t>
            </w:r>
            <w:proofErr w:type="spellStart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объекта</w:t>
            </w:r>
            <w:proofErr w:type="gramStart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.П</w:t>
            </w:r>
            <w:proofErr w:type="gramEnd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ринят</w:t>
            </w:r>
            <w:proofErr w:type="spellEnd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 соответствии с методическими рекомендациями по размещению объектов массового спорта в субъектах Российской Федерации</w:t>
            </w:r>
          </w:p>
          <w:p w:rsidR="004A4D55" w:rsidRPr="004A4D55" w:rsidRDefault="004A4D55" w:rsidP="00540F63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Пешеходная доступность 500 м принята в соответствии с таблицей 10.1 СП 42.13330. 2016«</w:t>
            </w:r>
            <w:proofErr w:type="spellStart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СНиП</w:t>
            </w:r>
            <w:proofErr w:type="spellEnd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2.07.01-89*» Планировка и застройка городских и сельских поселений.</w:t>
            </w:r>
          </w:p>
        </w:tc>
      </w:tr>
      <w:tr w:rsidR="007C7044" w:rsidRPr="004A4D55" w:rsidTr="00540F63">
        <w:trPr>
          <w:trHeight w:val="260"/>
          <w:jc w:val="center"/>
        </w:trPr>
        <w:tc>
          <w:tcPr>
            <w:tcW w:w="28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4A4D55" w:rsidRDefault="007C7044" w:rsidP="004A4D5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</w:t>
            </w:r>
            <w:r w:rsidR="004A4D55" w:rsidRPr="004A4D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A4D55">
              <w:rPr>
                <w:rFonts w:ascii="Times New Roman" w:hAnsi="Times New Roman" w:cs="Times New Roman"/>
                <w:b/>
                <w:sz w:val="24"/>
                <w:szCs w:val="24"/>
              </w:rPr>
              <w:t>ритуальных услуг</w:t>
            </w:r>
          </w:p>
          <w:p w:rsidR="007C7044" w:rsidRPr="004A4D55" w:rsidRDefault="007C7044" w:rsidP="004A4D5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z w:val="24"/>
                <w:szCs w:val="24"/>
              </w:rPr>
              <w:t>Кладбище традиционного захоронения</w:t>
            </w:r>
          </w:p>
        </w:tc>
        <w:tc>
          <w:tcPr>
            <w:tcW w:w="71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7044" w:rsidRPr="004A4D55" w:rsidRDefault="007C7044" w:rsidP="004A4D5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соответствии с СП 42.13330.2016 «</w:t>
            </w:r>
            <w:proofErr w:type="spellStart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СНиП</w:t>
            </w:r>
            <w:proofErr w:type="spellEnd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2.07.01-89*» Планировка и застройка городских и сельских поселений. </w:t>
            </w:r>
            <w:proofErr w:type="gramStart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Приложение Д</w:t>
            </w:r>
            <w:proofErr w:type="gramEnd"/>
            <w:r w:rsidRPr="004A4D5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</w:tr>
    </w:tbl>
    <w:p w:rsidR="00DB3430" w:rsidRPr="004A4D55" w:rsidRDefault="00DB3430" w:rsidP="005E015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D55" w:rsidRDefault="004A4D55" w:rsidP="00AD48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A4D55" w:rsidRDefault="004A4D55" w:rsidP="005E015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F63" w:rsidRDefault="004A4D55" w:rsidP="004A4D5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D55">
        <w:rPr>
          <w:rFonts w:ascii="Times New Roman" w:hAnsi="Times New Roman" w:cs="Times New Roman"/>
          <w:b/>
          <w:sz w:val="28"/>
          <w:szCs w:val="28"/>
        </w:rPr>
        <w:t xml:space="preserve">III. ПРАВИЛА И ОБЛАСТЬ ПРИМЕНЕНИЯ РАСЧЕТНЫХ ПОКАЗАТЕЛЕЙ, СОДЕРЖАЩИХСЯ В ОСНОВНОЙ ЧАСТИ МЕСТНЫХ НОРМАТИВОВ ГРАДОСТРОИТЕЛЬНОГО ПРОЕКТИРОВАНИЯ МУНИЦИПАЛЬНОГО ОБРАЗОВАНИЯ «ПЕРВОАВГУСТОВСКИЙ СЕЛЬСОВЕТ» </w:t>
      </w:r>
    </w:p>
    <w:p w:rsidR="004A4D55" w:rsidRPr="004A4D55" w:rsidRDefault="004A4D55" w:rsidP="004A4D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b/>
          <w:sz w:val="28"/>
          <w:szCs w:val="28"/>
        </w:rPr>
        <w:t>ДМИТРИЕВСКОГО РАЙОНА КУРСКОЙ ОБЛАСТИ</w:t>
      </w:r>
    </w:p>
    <w:p w:rsidR="004A4D55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4D55">
        <w:rPr>
          <w:rFonts w:ascii="Times New Roman" w:hAnsi="Times New Roman" w:cs="Times New Roman"/>
          <w:sz w:val="28"/>
          <w:szCs w:val="28"/>
        </w:rPr>
        <w:t>Местные нормативы градостроительного проектирования (далее – МНГП) распространяются на предлагаемые к размещению на территории муниципального образования «Первоавгустовский сельсовет» Дмитриевского района Курской области объекты местного значения, относящиеся к областям, указанным в статье 23 Градостроительного кодекса Российской Федерации.</w:t>
      </w:r>
      <w:proofErr w:type="gramEnd"/>
    </w:p>
    <w:p w:rsidR="004A4D55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МНГП применяются при:</w:t>
      </w:r>
    </w:p>
    <w:p w:rsidR="004A4D55" w:rsidRPr="004A4D55" w:rsidRDefault="004A4D55" w:rsidP="00AD48E5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1) подготовке документов территориального планирования муниципального образования «Первоавгустовский сельсовет» Дмитриевского района Курской области:</w:t>
      </w:r>
    </w:p>
    <w:p w:rsidR="004A4D55" w:rsidRPr="004A4D55" w:rsidRDefault="004A4D55" w:rsidP="00AD48E5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- в части определения территорий, имеющих недостаточную обеспеченность нормируемыми объектами;</w:t>
      </w:r>
    </w:p>
    <w:p w:rsidR="004A4D55" w:rsidRPr="004A4D55" w:rsidRDefault="004A4D55" w:rsidP="00AD48E5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- в части планируемого размещения и реконструкции объектов местного значения по областям;</w:t>
      </w:r>
    </w:p>
    <w:p w:rsidR="004A4D55" w:rsidRPr="004A4D55" w:rsidRDefault="004A4D55" w:rsidP="00AD48E5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 xml:space="preserve">- в части определения параметров планируемого развития </w:t>
      </w:r>
      <w:r w:rsidRPr="004A4D55">
        <w:rPr>
          <w:rFonts w:ascii="Times New Roman" w:hAnsi="Times New Roman" w:cs="Times New Roman"/>
          <w:sz w:val="28"/>
          <w:szCs w:val="28"/>
        </w:rPr>
        <w:lastRenderedPageBreak/>
        <w:t>транспортной и инженерной инфраструктуры (объектов местного значения) для обеспечения нормативной доступности территорий для нормируемых объектов;</w:t>
      </w:r>
    </w:p>
    <w:p w:rsidR="004A4D55" w:rsidRPr="004A4D55" w:rsidRDefault="004A4D55" w:rsidP="00AD48E5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4A4D55">
        <w:rPr>
          <w:rFonts w:ascii="Times New Roman" w:hAnsi="Times New Roman" w:cs="Times New Roman"/>
          <w:sz w:val="28"/>
          <w:szCs w:val="28"/>
        </w:rPr>
        <w:t>принятии</w:t>
      </w:r>
      <w:proofErr w:type="gramEnd"/>
      <w:r w:rsidRPr="004A4D55">
        <w:rPr>
          <w:rFonts w:ascii="Times New Roman" w:hAnsi="Times New Roman" w:cs="Times New Roman"/>
          <w:sz w:val="28"/>
          <w:szCs w:val="28"/>
        </w:rPr>
        <w:t xml:space="preserve"> решений о резервировании земель для государственных нужд в целях строительства и реконструкции объектов местного значения (объектов, связанных с обеспечением доступа нормируемых объектов по автомобильным дорогам местного значения);</w:t>
      </w:r>
    </w:p>
    <w:p w:rsidR="004A4D55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3) подготовке проектов планировки территории и проектов межевания территории, в том числе для размещения объектов местного значения в соответствии с документами территориального планирования.</w:t>
      </w:r>
    </w:p>
    <w:p w:rsidR="004A4D55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МНГП учитываются при:</w:t>
      </w:r>
    </w:p>
    <w:p w:rsidR="004A4D55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1) подготовке документов территориального планирования муниципальных образований Курской области:</w:t>
      </w:r>
    </w:p>
    <w:p w:rsidR="004A4D55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- в части планируемого функционального зонирования территории;</w:t>
      </w:r>
    </w:p>
    <w:p w:rsidR="004A4D55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- в части создания и реконструкции объектов местного значения муниципального образования, связанных с обеспечением функционирования объектов регионального значения (транспортная инфраструктура, инженерная инфраструктура, в том числе – системы водоснабжения, водоотведения, теплоснабжения);</w:t>
      </w:r>
    </w:p>
    <w:p w:rsidR="004A4D55" w:rsidRPr="004A4D55" w:rsidRDefault="004A4D55" w:rsidP="00540F63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2) подготовке правил землепользования и застройки территорий муниципальных образований:</w:t>
      </w:r>
    </w:p>
    <w:p w:rsidR="004A4D55" w:rsidRPr="004A4D55" w:rsidRDefault="004A4D55" w:rsidP="00540F63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- в части установления границ территориальных зон, предназначенных для размещения и функционирования объектов регионального значения;</w:t>
      </w:r>
    </w:p>
    <w:p w:rsidR="004A4D55" w:rsidRPr="004A4D55" w:rsidRDefault="004A4D55" w:rsidP="00540F63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4D55">
        <w:rPr>
          <w:rFonts w:ascii="Times New Roman" w:hAnsi="Times New Roman" w:cs="Times New Roman"/>
          <w:sz w:val="28"/>
          <w:szCs w:val="28"/>
        </w:rPr>
        <w:t>- в части установления градостроительных регламентов применительно к территориальным зонам, в границах которых размещаются участки объектов регионального значения (предельные размеры земельных участков, в том числе их площадь;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 предельное количество этажей или предельную высоту зданий, строений, сооружений;</w:t>
      </w:r>
      <w:proofErr w:type="gramEnd"/>
      <w:r w:rsidRPr="004A4D55">
        <w:rPr>
          <w:rFonts w:ascii="Times New Roman" w:hAnsi="Times New Roman" w:cs="Times New Roman"/>
          <w:sz w:val="28"/>
          <w:szCs w:val="28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участка). </w:t>
      </w:r>
    </w:p>
    <w:p w:rsidR="004A4D55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МНГП используются для принятия решений органами местного самоуправления, физическими и юридическими лицами.</w:t>
      </w:r>
    </w:p>
    <w:p w:rsidR="004A4D55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При отмене и (или) изменении нормативных правовых актов, на которые дается ссылка в МНГП, следует руководствоваться нормативными правовыми актами, вводимыми взамен отмененных (измененных).</w:t>
      </w:r>
    </w:p>
    <w:p w:rsidR="00DB3430" w:rsidRPr="004A4D55" w:rsidRDefault="004A4D55" w:rsidP="004A4D5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55">
        <w:rPr>
          <w:rFonts w:ascii="Times New Roman" w:hAnsi="Times New Roman" w:cs="Times New Roman"/>
          <w:sz w:val="28"/>
          <w:szCs w:val="28"/>
        </w:rPr>
        <w:t>МНГП обязательны для соблюдения всеми субъектами, осуществляющими градостроительную деятельность на территории Курской области, независимо от их организационно-правовой формы.</w:t>
      </w:r>
    </w:p>
    <w:p w:rsidR="00CC11DB" w:rsidRDefault="00CC11DB">
      <w:pPr>
        <w:rPr>
          <w:rFonts w:eastAsia="Calibri"/>
          <w:color w:val="FF0000"/>
          <w:sz w:val="28"/>
          <w:szCs w:val="28"/>
          <w:lang w:eastAsia="en-US"/>
        </w:rPr>
      </w:pPr>
      <w:r>
        <w:rPr>
          <w:color w:val="FF0000"/>
          <w:sz w:val="28"/>
          <w:szCs w:val="28"/>
        </w:rPr>
        <w:br w:type="page"/>
      </w:r>
    </w:p>
    <w:p w:rsidR="00CC11DB" w:rsidRPr="00CC11DB" w:rsidRDefault="00CC11DB" w:rsidP="00CC11DB">
      <w:pPr>
        <w:pStyle w:val="a4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C11D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C11DB" w:rsidRPr="00CC11DB" w:rsidRDefault="00CC11DB" w:rsidP="00CC11DB">
      <w:pPr>
        <w:pStyle w:val="a4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C11DB">
        <w:rPr>
          <w:rFonts w:ascii="Times New Roman" w:hAnsi="Times New Roman" w:cs="Times New Roman"/>
          <w:sz w:val="28"/>
          <w:szCs w:val="28"/>
        </w:rPr>
        <w:t>к местным нормативам градостроительного проектирования Курской области</w:t>
      </w: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1DB" w:rsidRPr="00AD48E5" w:rsidRDefault="00CC11DB" w:rsidP="00CC11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8E5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CC11DB" w:rsidRPr="00AD48E5" w:rsidRDefault="00CC11DB" w:rsidP="00CC11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8E5">
        <w:rPr>
          <w:rFonts w:ascii="Times New Roman" w:hAnsi="Times New Roman" w:cs="Times New Roman"/>
          <w:b/>
          <w:sz w:val="28"/>
          <w:szCs w:val="28"/>
        </w:rPr>
        <w:t>используемых терминов и определений</w:t>
      </w: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1DB">
        <w:rPr>
          <w:rFonts w:ascii="Times New Roman" w:hAnsi="Times New Roman" w:cs="Times New Roman"/>
          <w:sz w:val="28"/>
          <w:szCs w:val="28"/>
        </w:rPr>
        <w:t>1. Агломерация – территориальная группировка поселений (главным образом городских), объединенных многообразными и интенсивными связями (транспортными, социально-экономическими), возникающими на основе функционального и пространственного развития крупного города-ядра.</w:t>
      </w: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1DB">
        <w:rPr>
          <w:rFonts w:ascii="Times New Roman" w:hAnsi="Times New Roman" w:cs="Times New Roman"/>
          <w:sz w:val="28"/>
          <w:szCs w:val="28"/>
        </w:rPr>
        <w:t>2. Внутренняя территориально-пространственная организация – понятие, описывающее пространственные, транспортные, социально-экономические связи в пределах одного или группы муниципальных образований.</w:t>
      </w: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1DB">
        <w:rPr>
          <w:rFonts w:ascii="Times New Roman" w:hAnsi="Times New Roman" w:cs="Times New Roman"/>
          <w:sz w:val="28"/>
          <w:szCs w:val="28"/>
        </w:rPr>
        <w:t>3. Территориально-пространственное положение – понятие, определяемое пространственное положение муниципального образования относительно ядра городской агломераций Курской области.</w:t>
      </w: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1DB">
        <w:rPr>
          <w:rFonts w:ascii="Times New Roman" w:hAnsi="Times New Roman" w:cs="Times New Roman"/>
          <w:sz w:val="28"/>
          <w:szCs w:val="28"/>
        </w:rPr>
        <w:t>4. Уровень урбанизации – оценочный показатель, определяющий степень пространственного и социально-экономического развития муниципального образования, связанного с увеличением роли городов, городской культуры.</w:t>
      </w: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1DB">
        <w:rPr>
          <w:rFonts w:ascii="Times New Roman" w:hAnsi="Times New Roman" w:cs="Times New Roman"/>
          <w:sz w:val="28"/>
          <w:szCs w:val="28"/>
        </w:rPr>
        <w:t xml:space="preserve">5. Метод экспертной оценки – оценочный способ определения, основанный на профессиональном опыте разработчика в области градостроительного проектирования и территориального планирования, с учетом сложившейся функционально-пространственной и планировочной структуры субъекта Российской Федерации. </w:t>
      </w:r>
    </w:p>
    <w:p w:rsidR="00CC11DB" w:rsidRPr="00CC11DB" w:rsidRDefault="00CC11DB" w:rsidP="005E015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1DB" w:rsidRPr="00CC11DB" w:rsidRDefault="00CC11DB" w:rsidP="005E015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1DB" w:rsidRPr="00CC11DB" w:rsidRDefault="00CC11DB">
      <w:pPr>
        <w:rPr>
          <w:rFonts w:eastAsia="Calibri"/>
          <w:sz w:val="28"/>
          <w:szCs w:val="28"/>
          <w:lang w:eastAsia="en-US"/>
        </w:rPr>
      </w:pPr>
      <w:r w:rsidRPr="00CC11DB">
        <w:rPr>
          <w:sz w:val="28"/>
          <w:szCs w:val="28"/>
        </w:rPr>
        <w:br w:type="page"/>
      </w:r>
    </w:p>
    <w:p w:rsidR="00CC11DB" w:rsidRPr="00CC11DB" w:rsidRDefault="00CC11DB" w:rsidP="00CC11DB">
      <w:pPr>
        <w:pStyle w:val="a4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C11D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C11DB" w:rsidRPr="00CC11DB" w:rsidRDefault="00CC11DB" w:rsidP="00CC11DB">
      <w:pPr>
        <w:pStyle w:val="a4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C11DB">
        <w:rPr>
          <w:rFonts w:ascii="Times New Roman" w:hAnsi="Times New Roman" w:cs="Times New Roman"/>
          <w:sz w:val="28"/>
          <w:szCs w:val="28"/>
        </w:rPr>
        <w:t>к местным нормативам градостроительного проектирования Курской области</w:t>
      </w: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11DB" w:rsidRPr="00CC11DB" w:rsidRDefault="00CC11DB" w:rsidP="00CC11DB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11DB"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</w:p>
    <w:p w:rsidR="00CC11DB" w:rsidRPr="00CC11DB" w:rsidRDefault="00CC11DB" w:rsidP="00CC11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1DB">
        <w:rPr>
          <w:rFonts w:ascii="Times New Roman" w:hAnsi="Times New Roman" w:cs="Times New Roman"/>
          <w:b/>
          <w:bCs/>
          <w:sz w:val="28"/>
          <w:szCs w:val="28"/>
        </w:rPr>
        <w:t>нормируемых объектов местного значения</w:t>
      </w: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8"/>
        <w:gridCol w:w="8115"/>
      </w:tblGrid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C11D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C11D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C11D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нормируемых объектов местного значения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Комплекс сооружений электроснабжения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Комплекс сооружений теплоснабжения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Комплекс сооружений водоснабжения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Комплекс сооружений водоотведения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 с твердым покрытием, обеспечивающая связь сельского населенного пункта с сетью дорог общего пользования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Остановочный пункт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Спортивная площадка (плоскостное спортивное сооружение, включающее игровую спортивную площадку и (или) уличные тренажеры, турники)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Кладбище традиционного захоронения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Специализированная служба по вопросам похоронного дела</w:t>
            </w:r>
          </w:p>
        </w:tc>
      </w:tr>
      <w:tr w:rsidR="00CC11DB" w:rsidRPr="00CC11DB" w:rsidTr="00CC11DB">
        <w:trPr>
          <w:jc w:val="center"/>
        </w:trPr>
        <w:tc>
          <w:tcPr>
            <w:tcW w:w="838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115" w:type="dxa"/>
            <w:vAlign w:val="center"/>
          </w:tcPr>
          <w:p w:rsidR="00CC11DB" w:rsidRPr="00CC11DB" w:rsidRDefault="00CC11DB" w:rsidP="00CC11DB">
            <w:pPr>
              <w:pStyle w:val="a4"/>
              <w:ind w:right="-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DB"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</w:tr>
    </w:tbl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1DB" w:rsidRPr="00CC11DB" w:rsidRDefault="00CC11DB">
      <w:pPr>
        <w:rPr>
          <w:rFonts w:eastAsia="Calibri"/>
          <w:sz w:val="28"/>
          <w:szCs w:val="28"/>
          <w:lang w:eastAsia="en-US"/>
        </w:rPr>
      </w:pPr>
      <w:r w:rsidRPr="00CC11DB">
        <w:rPr>
          <w:sz w:val="28"/>
          <w:szCs w:val="28"/>
        </w:rPr>
        <w:br w:type="page"/>
      </w:r>
    </w:p>
    <w:p w:rsidR="00CC11DB" w:rsidRPr="0026438D" w:rsidRDefault="00CC11DB" w:rsidP="00CC11DB">
      <w:pPr>
        <w:pStyle w:val="a4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26438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C11DB" w:rsidRPr="0026438D" w:rsidRDefault="00CC11DB" w:rsidP="00CC11DB">
      <w:pPr>
        <w:pStyle w:val="a4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26438D">
        <w:rPr>
          <w:rFonts w:ascii="Times New Roman" w:hAnsi="Times New Roman" w:cs="Times New Roman"/>
          <w:sz w:val="28"/>
          <w:szCs w:val="28"/>
        </w:rPr>
        <w:t>к местным нормативам градостроительного проектирования Курской области</w:t>
      </w:r>
    </w:p>
    <w:p w:rsidR="00CC11DB" w:rsidRPr="0026438D" w:rsidRDefault="00CC11DB" w:rsidP="00CC11DB">
      <w:pPr>
        <w:pStyle w:val="a4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CC11DB" w:rsidRPr="0026438D" w:rsidRDefault="00CC11DB" w:rsidP="00CC11DB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D">
        <w:rPr>
          <w:rFonts w:ascii="Times New Roman" w:hAnsi="Times New Roman" w:cs="Times New Roman"/>
          <w:b/>
          <w:bCs/>
          <w:sz w:val="28"/>
          <w:szCs w:val="28"/>
        </w:rPr>
        <w:t>Расчетные показатели минимально допустимого количества</w:t>
      </w:r>
    </w:p>
    <w:p w:rsidR="00CC11DB" w:rsidRPr="0026438D" w:rsidRDefault="00CC11DB" w:rsidP="00CC11DB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D">
        <w:rPr>
          <w:rFonts w:ascii="Times New Roman" w:hAnsi="Times New Roman" w:cs="Times New Roman"/>
          <w:b/>
          <w:bCs/>
          <w:sz w:val="28"/>
          <w:szCs w:val="28"/>
        </w:rPr>
        <w:t>машино-мест для парковки легковых автомобилей на стоянках</w:t>
      </w:r>
    </w:p>
    <w:p w:rsidR="00CC11DB" w:rsidRPr="0026438D" w:rsidRDefault="00CC11DB" w:rsidP="00CC11DB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D">
        <w:rPr>
          <w:rFonts w:ascii="Times New Roman" w:hAnsi="Times New Roman" w:cs="Times New Roman"/>
          <w:b/>
          <w:bCs/>
          <w:sz w:val="28"/>
          <w:szCs w:val="28"/>
        </w:rPr>
        <w:t>к объектам местного значения</w:t>
      </w:r>
    </w:p>
    <w:p w:rsidR="00CC11DB" w:rsidRPr="0026438D" w:rsidRDefault="00CC11DB" w:rsidP="00CC11DB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917" w:type="pct"/>
        <w:jc w:val="center"/>
        <w:tblInd w:w="-74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3795"/>
        <w:gridCol w:w="2064"/>
        <w:gridCol w:w="1255"/>
        <w:gridCol w:w="1689"/>
        <w:gridCol w:w="1314"/>
      </w:tblGrid>
      <w:tr w:rsidR="004E1C79" w:rsidRPr="0026438D" w:rsidTr="0026438D">
        <w:trPr>
          <w:cantSplit/>
          <w:trHeight w:val="342"/>
          <w:jc w:val="center"/>
        </w:trPr>
        <w:tc>
          <w:tcPr>
            <w:tcW w:w="388" w:type="pct"/>
            <w:vMerge w:val="restart"/>
            <w:shd w:val="clear" w:color="auto" w:fill="FFFFFF"/>
            <w:vAlign w:val="center"/>
          </w:tcPr>
          <w:p w:rsidR="00CC11DB" w:rsidRPr="0026438D" w:rsidRDefault="00CC11DB" w:rsidP="0026438D">
            <w:pPr>
              <w:pStyle w:val="a4"/>
              <w:ind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4E1C79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30" w:type="pct"/>
            <w:vMerge w:val="restart"/>
            <w:shd w:val="clear" w:color="auto" w:fill="FFFFFF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1513" w:type="pct"/>
            <w:gridSpan w:val="2"/>
            <w:shd w:val="clear" w:color="auto" w:fill="FFFFFF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Минимально допустимый уровень обеспеченности</w:t>
            </w:r>
          </w:p>
        </w:tc>
        <w:tc>
          <w:tcPr>
            <w:tcW w:w="1370" w:type="pct"/>
            <w:gridSpan w:val="2"/>
            <w:shd w:val="clear" w:color="auto" w:fill="FFFFFF"/>
            <w:vAlign w:val="center"/>
          </w:tcPr>
          <w:p w:rsidR="00CC11DB" w:rsidRPr="0026438D" w:rsidRDefault="00CC11DB" w:rsidP="004E1C79">
            <w:pPr>
              <w:pStyle w:val="a4"/>
              <w:ind w:hanging="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</w:t>
            </w:r>
            <w:r w:rsidR="004E1C79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допустимый уровень территориальной доступности</w:t>
            </w:r>
          </w:p>
        </w:tc>
      </w:tr>
      <w:tr w:rsidR="004E1C79" w:rsidRPr="0026438D" w:rsidTr="0026438D">
        <w:trPr>
          <w:cantSplit/>
          <w:trHeight w:val="342"/>
          <w:jc w:val="center"/>
        </w:trPr>
        <w:tc>
          <w:tcPr>
            <w:tcW w:w="388" w:type="pct"/>
            <w:vMerge/>
            <w:shd w:val="clear" w:color="auto" w:fill="FFFFFF"/>
            <w:vAlign w:val="center"/>
          </w:tcPr>
          <w:p w:rsidR="00CC11DB" w:rsidRPr="0026438D" w:rsidRDefault="00CC11DB" w:rsidP="004E1C79">
            <w:pPr>
              <w:pStyle w:val="a4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Merge/>
            <w:shd w:val="clear" w:color="auto" w:fill="FFFFFF"/>
            <w:vAlign w:val="center"/>
          </w:tcPr>
          <w:p w:rsidR="00CC11DB" w:rsidRPr="0026438D" w:rsidRDefault="00CC11DB" w:rsidP="004E1C79">
            <w:pPr>
              <w:pStyle w:val="a4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1" w:type="pct"/>
            <w:shd w:val="clear" w:color="auto" w:fill="FFFFFF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  <w:r w:rsidR="004E1C79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572" w:type="pct"/>
            <w:shd w:val="clear" w:color="auto" w:fill="FFFFFF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Величина</w:t>
            </w:r>
          </w:p>
        </w:tc>
        <w:tc>
          <w:tcPr>
            <w:tcW w:w="770" w:type="pct"/>
            <w:shd w:val="clear" w:color="auto" w:fill="FFFFFF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  <w:r w:rsidR="004E1C79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600" w:type="pct"/>
            <w:shd w:val="clear" w:color="auto" w:fill="FFFFFF"/>
            <w:vAlign w:val="center"/>
          </w:tcPr>
          <w:p w:rsidR="00CC11DB" w:rsidRPr="0026438D" w:rsidRDefault="00CC11DB" w:rsidP="004E1C79">
            <w:pPr>
              <w:pStyle w:val="a4"/>
              <w:ind w:hanging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Величина</w:t>
            </w:r>
          </w:p>
        </w:tc>
      </w:tr>
      <w:tr w:rsidR="004E1C79" w:rsidRPr="0026438D" w:rsidTr="0026438D">
        <w:trPr>
          <w:cantSplit/>
          <w:trHeight w:val="391"/>
          <w:jc w:val="center"/>
        </w:trPr>
        <w:tc>
          <w:tcPr>
            <w:tcW w:w="388" w:type="pc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0" w:type="pc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41" w:type="pc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0" w:type="pc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C11DB" w:rsidRPr="0026438D" w:rsidTr="0026438D">
        <w:trPr>
          <w:cantSplit/>
          <w:trHeight w:val="480"/>
          <w:jc w:val="center"/>
        </w:trPr>
        <w:tc>
          <w:tcPr>
            <w:tcW w:w="5000" w:type="pct"/>
            <w:gridSpan w:val="6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Открытые </w:t>
            </w:r>
            <w:proofErr w:type="spellStart"/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приобъектные</w:t>
            </w:r>
            <w:proofErr w:type="spellEnd"/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стоянки у общественных зданий, учреждений, предприятий, торговых центров, вокзалов и т.д.</w:t>
            </w:r>
          </w:p>
        </w:tc>
      </w:tr>
      <w:tr w:rsidR="00CC11DB" w:rsidRPr="0026438D" w:rsidTr="0026438D">
        <w:trPr>
          <w:cantSplit/>
          <w:trHeight w:val="234"/>
          <w:jc w:val="center"/>
        </w:trPr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1C79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12" w:type="pct"/>
            <w:gridSpan w:val="5"/>
            <w:tcBorders>
              <w:bottom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учебно-образовательного назначения</w:t>
            </w:r>
          </w:p>
        </w:tc>
      </w:tr>
      <w:tr w:rsidR="004E1C79" w:rsidRPr="0026438D" w:rsidTr="0026438D">
        <w:trPr>
          <w:cantSplit/>
          <w:trHeight w:val="391"/>
          <w:jc w:val="center"/>
        </w:trPr>
        <w:tc>
          <w:tcPr>
            <w:tcW w:w="388" w:type="pct"/>
            <w:tcBorders>
              <w:top w:val="single" w:sz="4" w:space="0" w:color="auto"/>
            </w:tcBorders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Высшие учебные заведения</w:t>
            </w:r>
          </w:p>
        </w:tc>
        <w:tc>
          <w:tcPr>
            <w:tcW w:w="941" w:type="pc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Преподавателей + студентов на 1 машино-место</w:t>
            </w:r>
          </w:p>
        </w:tc>
        <w:tc>
          <w:tcPr>
            <w:tcW w:w="572" w:type="pc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 + 20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Merge w:val="restart"/>
            <w:tcBorders>
              <w:top w:val="single" w:sz="4" w:space="0" w:color="auto"/>
            </w:tcBorders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360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Средние профессиональные учебные заведения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Преподавателей + студентов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 + 20</w:t>
            </w:r>
          </w:p>
        </w:tc>
        <w:tc>
          <w:tcPr>
            <w:tcW w:w="770" w:type="pct"/>
            <w:vMerge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vMerge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79" w:rsidRPr="0026438D" w:rsidTr="0026438D">
        <w:trPr>
          <w:cantSplit/>
          <w:trHeight w:val="360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</w:t>
            </w:r>
          </w:p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Объекты дополнительного образования детей городского значения</w:t>
            </w:r>
          </w:p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Гостевые автостоянки должны размещаться вне пределов земельного участка в красных линиях улично-дорожной сети в </w:t>
            </w:r>
            <w:proofErr w:type="spell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уширениях</w:t>
            </w:r>
            <w:proofErr w:type="spell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проезжей части или на специально отведенном земельном участке</w:t>
            </w:r>
          </w:p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Применяются только для новой застройки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Работающих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" w:type="pct"/>
            <w:vMerge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vMerge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79" w:rsidRPr="0026438D" w:rsidTr="0026438D">
        <w:trPr>
          <w:cantSplit/>
          <w:trHeight w:val="360"/>
          <w:jc w:val="center"/>
        </w:trPr>
        <w:tc>
          <w:tcPr>
            <w:tcW w:w="388" w:type="pct"/>
          </w:tcPr>
          <w:p w:rsidR="00CC11DB" w:rsidRPr="0026438D" w:rsidRDefault="00CC11DB" w:rsidP="0026438D">
            <w:pPr>
              <w:pStyle w:val="a4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</w:t>
            </w:r>
          </w:p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Гостевые автостоянки должны размещаться вне пределов земельного участка в красных линиях улично-дорожной сети в </w:t>
            </w:r>
            <w:proofErr w:type="spell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уширениях</w:t>
            </w:r>
            <w:proofErr w:type="spell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проезжей части или на специально отведенном земельном участке</w:t>
            </w:r>
          </w:p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Применяются только для новой застройки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Работающих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DB" w:rsidRPr="0026438D" w:rsidTr="0026438D">
        <w:trPr>
          <w:cantSplit/>
          <w:trHeight w:val="416"/>
          <w:jc w:val="center"/>
        </w:trPr>
        <w:tc>
          <w:tcPr>
            <w:tcW w:w="388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4E1C79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12" w:type="pct"/>
            <w:gridSpan w:val="5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административно-делового назначения</w:t>
            </w:r>
          </w:p>
        </w:tc>
      </w:tr>
      <w:tr w:rsidR="004E1C79" w:rsidRPr="0026438D" w:rsidTr="0026438D">
        <w:trPr>
          <w:cantSplit/>
          <w:trHeight w:val="349"/>
          <w:jc w:val="center"/>
        </w:trPr>
        <w:tc>
          <w:tcPr>
            <w:tcW w:w="388" w:type="pct"/>
          </w:tcPr>
          <w:p w:rsidR="00CC11DB" w:rsidRPr="0026438D" w:rsidRDefault="00CC11DB" w:rsidP="0026438D">
            <w:pPr>
              <w:pStyle w:val="a4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м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384"/>
          <w:jc w:val="center"/>
        </w:trPr>
        <w:tc>
          <w:tcPr>
            <w:tcW w:w="388" w:type="pct"/>
          </w:tcPr>
          <w:p w:rsidR="00CC11DB" w:rsidRPr="0026438D" w:rsidRDefault="00CC11DB" w:rsidP="0026438D">
            <w:pPr>
              <w:pStyle w:val="a4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Коммерческие деловые центры, офисные здания и помещения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м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240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Банки и банковские учреждения</w:t>
            </w:r>
            <w:r w:rsidR="004E1C79"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(с операционным залом/ без него)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м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30(65)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360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Научно-исследовательские и проектные институты, лаборатории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м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CC11DB" w:rsidRPr="0026438D" w:rsidTr="00AD48E5">
        <w:trPr>
          <w:cantSplit/>
          <w:trHeight w:val="434"/>
          <w:jc w:val="center"/>
        </w:trPr>
        <w:tc>
          <w:tcPr>
            <w:tcW w:w="388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E1C79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12" w:type="pct"/>
            <w:gridSpan w:val="5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здравоохранения, спорта, досуга</w:t>
            </w:r>
          </w:p>
        </w:tc>
      </w:tr>
      <w:tr w:rsidR="004E1C79" w:rsidRPr="0026438D" w:rsidTr="00AD48E5">
        <w:trPr>
          <w:cantSplit/>
          <w:trHeight w:val="993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Больницы, профилактории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+ койко-мест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 + 10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AD48E5">
        <w:trPr>
          <w:cantSplit/>
          <w:trHeight w:val="1249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+ посещений в смену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 + 50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E1C79" w:rsidRPr="0026438D" w:rsidTr="00AD48E5">
        <w:trPr>
          <w:cantSplit/>
          <w:trHeight w:val="1267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Ветеринарные клиники:</w:t>
            </w:r>
          </w:p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- с 1 ветеринарным врачом</w:t>
            </w:r>
          </w:p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- с 2 и более ветеринарными врачами</w:t>
            </w:r>
          </w:p>
        </w:tc>
        <w:tc>
          <w:tcPr>
            <w:tcW w:w="941" w:type="pct"/>
            <w:vAlign w:val="center"/>
          </w:tcPr>
          <w:p w:rsidR="00CC11DB" w:rsidRPr="0026438D" w:rsidRDefault="004E1C79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Единовремен</w:t>
            </w:r>
            <w:r w:rsidR="00CC11DB"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AD48E5">
        <w:trPr>
          <w:cantSplit/>
          <w:trHeight w:val="1256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Оздоровительные комплексы (</w:t>
            </w:r>
            <w:proofErr w:type="spellStart"/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фитнес-клубы</w:t>
            </w:r>
            <w:proofErr w:type="spellEnd"/>
            <w:proofErr w:type="gram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, ФОК, спортивные и тренажерные залы, бассейны)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кв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730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Спортивные комплексы и стадионы с трибунами</w:t>
            </w:r>
          </w:p>
        </w:tc>
        <w:tc>
          <w:tcPr>
            <w:tcW w:w="941" w:type="pct"/>
            <w:vAlign w:val="center"/>
          </w:tcPr>
          <w:p w:rsidR="00CC11DB" w:rsidRPr="0026438D" w:rsidRDefault="004E1C79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+ единовремен</w:t>
            </w:r>
            <w:r w:rsidR="00CC11DB"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5+25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240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Аквапарки, бассейны, катки</w:t>
            </w:r>
          </w:p>
        </w:tc>
        <w:tc>
          <w:tcPr>
            <w:tcW w:w="941" w:type="pct"/>
            <w:vAlign w:val="center"/>
          </w:tcPr>
          <w:p w:rsidR="00CC11DB" w:rsidRPr="0026438D" w:rsidRDefault="004E1C79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+ единовремен</w:t>
            </w:r>
            <w:r w:rsidR="00CC11DB"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 + 10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4E1C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360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Музеи, выставочные комплексы, галереи</w:t>
            </w:r>
          </w:p>
        </w:tc>
        <w:tc>
          <w:tcPr>
            <w:tcW w:w="941" w:type="pct"/>
            <w:vAlign w:val="center"/>
          </w:tcPr>
          <w:p w:rsidR="00CC11DB" w:rsidRPr="0026438D" w:rsidRDefault="004E1C79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Единовремен</w:t>
            </w:r>
            <w:r w:rsidR="00CC11DB"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360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Детские </w:t>
            </w:r>
            <w:proofErr w:type="spell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досуговые</w:t>
            </w:r>
            <w:proofErr w:type="spell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центры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360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4E1C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Центры обучения, самодеятельного творчества, клубы по интересам для взрослых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+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5+5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480"/>
          <w:jc w:val="center"/>
        </w:trPr>
        <w:tc>
          <w:tcPr>
            <w:tcW w:w="388" w:type="pct"/>
          </w:tcPr>
          <w:p w:rsidR="00CC11DB" w:rsidRPr="0026438D" w:rsidRDefault="00CC11DB" w:rsidP="0026438D">
            <w:pPr>
              <w:pStyle w:val="a4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Банно-оздоровительный комплекс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Единовременных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CC11DB" w:rsidRPr="0026438D" w:rsidTr="0026438D">
        <w:trPr>
          <w:cantSplit/>
          <w:trHeight w:val="408"/>
          <w:jc w:val="center"/>
        </w:trPr>
        <w:tc>
          <w:tcPr>
            <w:tcW w:w="388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26438D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12" w:type="pct"/>
            <w:gridSpan w:val="5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торгово-бытового и коммунального назначения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26438D">
            <w:pPr>
              <w:pStyle w:val="a4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Развлекательные центры, цирки, кинотеатры, театры, архивы</w:t>
            </w:r>
          </w:p>
        </w:tc>
        <w:tc>
          <w:tcPr>
            <w:tcW w:w="941" w:type="pct"/>
            <w:vAlign w:val="center"/>
          </w:tcPr>
          <w:p w:rsidR="00CC11DB" w:rsidRPr="0026438D" w:rsidRDefault="0026438D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+ единовремен</w:t>
            </w:r>
            <w:r w:rsidR="00CC11DB"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(мест)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 + 5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26438D">
            <w:pPr>
              <w:pStyle w:val="a4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Объекты коммунально-бытового обслуживания (парикмахерские, косметические салоны, прачечные, химчистки, почта, банки, отделения и станции связи, бюро ритуальных услуг и т.п.)</w:t>
            </w:r>
            <w:proofErr w:type="gramEnd"/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м</w:t>
            </w:r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Торговые центры, торговые комплексы, специализированные торговые объекты, супермаркеты, универсамы, универмаги, рынки, многофункциональные центры и т.д.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м</w:t>
            </w:r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Рестораны, кафе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м</w:t>
            </w:r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Культовые объекты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Посетителей + м</w:t>
            </w:r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 + 50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Рынки постоянные (универсальные и непродовольственные / продовольственные и с/</w:t>
            </w:r>
            <w:proofErr w:type="spell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м</w:t>
            </w:r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Общежития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+ проживающих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5+10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CC11DB" w:rsidRPr="0026438D" w:rsidTr="0026438D">
        <w:trPr>
          <w:cantSplit/>
          <w:trHeight w:val="414"/>
          <w:jc w:val="center"/>
        </w:trPr>
        <w:tc>
          <w:tcPr>
            <w:tcW w:w="388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6438D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12" w:type="pct"/>
            <w:gridSpan w:val="5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промышленно-производственного назначения и транспортного обслуживания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+ пассажиров в час пик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 + 8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Производственные и коммунально-складские здания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в двух смежных сменах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Гостиницы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Работающих + мест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5 + 5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26438D">
            <w:pPr>
              <w:pStyle w:val="a4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Детские дома-интернаты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Работающие, занятые в одну смену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26438D">
            <w:pPr>
              <w:pStyle w:val="a4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Санатории-профилактории, дома отдыха (пансионаты), в том числе для отдыха с детьми, санаторные детские лагеря, детские лагеря, оздоровительные лагеря для старшеклассников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Отдыхающие и обслуживающий персонал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848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Зоопарки, зверинцы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диновременных посетителей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Кладбища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диновременных посетителей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АЗС,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АГЗС, объекты технического обслуживания автомобилей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 пост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  <w:lang w:val="es-ES_tradnl"/>
              </w:rPr>
              <w:t>0,5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Технические этажи, технические помещения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1 машино-место на количество м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CC11DB" w:rsidRPr="0026438D" w:rsidTr="0026438D">
        <w:trPr>
          <w:cantSplit/>
          <w:trHeight w:val="414"/>
          <w:jc w:val="center"/>
        </w:trPr>
        <w:tc>
          <w:tcPr>
            <w:tcW w:w="388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6438D"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12" w:type="pct"/>
            <w:gridSpan w:val="5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Единовременных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941" w:type="pct"/>
            <w:vAlign w:val="center"/>
          </w:tcPr>
          <w:p w:rsidR="00CC11DB" w:rsidRPr="0026438D" w:rsidRDefault="0026438D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Единовремен</w:t>
            </w:r>
            <w:r w:rsidR="00CC11DB"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(спортивные, лыжные, рыболовные, охотничьи и др.)</w:t>
            </w:r>
          </w:p>
        </w:tc>
        <w:tc>
          <w:tcPr>
            <w:tcW w:w="941" w:type="pct"/>
            <w:vAlign w:val="center"/>
          </w:tcPr>
          <w:p w:rsidR="00CC11DB" w:rsidRPr="0026438D" w:rsidRDefault="0026438D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Единовремен</w:t>
            </w:r>
            <w:r w:rsidR="00CC11DB"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941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Единовр</w:t>
            </w:r>
            <w:r w:rsidR="0026438D" w:rsidRPr="0026438D">
              <w:rPr>
                <w:rFonts w:ascii="Times New Roman" w:hAnsi="Times New Roman" w:cs="Times New Roman"/>
                <w:sz w:val="24"/>
                <w:szCs w:val="24"/>
              </w:rPr>
              <w:t>емен</w:t>
            </w: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Санатории</w:t>
            </w:r>
          </w:p>
        </w:tc>
        <w:tc>
          <w:tcPr>
            <w:tcW w:w="941" w:type="pct"/>
            <w:vAlign w:val="center"/>
          </w:tcPr>
          <w:p w:rsidR="00CC11DB" w:rsidRPr="0026438D" w:rsidRDefault="0026438D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Единовремен</w:t>
            </w:r>
            <w:r w:rsidR="00CC11DB"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E1C79" w:rsidRPr="0026438D" w:rsidTr="0026438D">
        <w:trPr>
          <w:cantSplit/>
          <w:trHeight w:val="414"/>
          <w:jc w:val="center"/>
        </w:trPr>
        <w:tc>
          <w:tcPr>
            <w:tcW w:w="388" w:type="pct"/>
          </w:tcPr>
          <w:p w:rsidR="00CC11DB" w:rsidRPr="0026438D" w:rsidRDefault="00CC11DB" w:rsidP="004E1C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C11DB" w:rsidRPr="0026438D" w:rsidRDefault="00CC11DB" w:rsidP="002643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обслуживания в зонах отдыха</w:t>
            </w:r>
          </w:p>
        </w:tc>
        <w:tc>
          <w:tcPr>
            <w:tcW w:w="941" w:type="pct"/>
            <w:vAlign w:val="center"/>
          </w:tcPr>
          <w:p w:rsidR="00CC11DB" w:rsidRPr="0026438D" w:rsidRDefault="0026438D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Единовремен</w:t>
            </w:r>
            <w:r w:rsidR="00CC11DB" w:rsidRPr="0026438D">
              <w:rPr>
                <w:rFonts w:ascii="Times New Roman" w:hAnsi="Times New Roman" w:cs="Times New Roman"/>
                <w:sz w:val="24"/>
                <w:szCs w:val="24"/>
              </w:rPr>
              <w:t>ных посетителей на 1 машино-место</w:t>
            </w:r>
          </w:p>
        </w:tc>
        <w:tc>
          <w:tcPr>
            <w:tcW w:w="572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7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доступность, </w:t>
            </w:r>
            <w:proofErr w:type="gramStart"/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00" w:type="pct"/>
            <w:vAlign w:val="center"/>
          </w:tcPr>
          <w:p w:rsidR="00CC11DB" w:rsidRPr="0026438D" w:rsidRDefault="00CC11DB" w:rsidP="002643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38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</w:tbl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C11DB" w:rsidRPr="00CC11DB" w:rsidRDefault="00CC11DB" w:rsidP="00CC11DB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C11DB" w:rsidRDefault="00CC11DB" w:rsidP="005E015D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C11DB" w:rsidRDefault="00CC11DB" w:rsidP="005E015D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C11DB" w:rsidRPr="000A57D1" w:rsidRDefault="00CC11DB" w:rsidP="005E015D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F1025" w:rsidRPr="007B55F9" w:rsidRDefault="00EF1025" w:rsidP="007B55F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F1025" w:rsidRPr="007B55F9" w:rsidSect="002B2F7B">
      <w:headerReference w:type="default" r:id="rId9"/>
      <w:pgSz w:w="11906" w:h="16838"/>
      <w:pgMar w:top="1134" w:right="1247" w:bottom="1134" w:left="153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53B" w:rsidRDefault="00C2553B" w:rsidP="000B2E82">
      <w:r>
        <w:separator/>
      </w:r>
    </w:p>
  </w:endnote>
  <w:endnote w:type="continuationSeparator" w:id="0">
    <w:p w:rsidR="00C2553B" w:rsidRDefault="00C2553B" w:rsidP="000B2E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53B" w:rsidRDefault="00C2553B" w:rsidP="000B2E82">
      <w:r>
        <w:separator/>
      </w:r>
    </w:p>
  </w:footnote>
  <w:footnote w:type="continuationSeparator" w:id="0">
    <w:p w:rsidR="00C2553B" w:rsidRDefault="00C2553B" w:rsidP="000B2E82">
      <w:r>
        <w:continuationSeparator/>
      </w:r>
    </w:p>
  </w:footnote>
  <w:footnote w:id="1">
    <w:p w:rsidR="0055231D" w:rsidRDefault="0055231D" w:rsidP="00F05641">
      <w:pPr>
        <w:pStyle w:val="ae"/>
        <w:jc w:val="both"/>
      </w:pPr>
      <w:r>
        <w:rPr>
          <w:rStyle w:val="af0"/>
        </w:rPr>
        <w:footnoteRef/>
      </w:r>
      <w:r>
        <w:t xml:space="preserve"> Расчет численности жителей осуществляется исходя из нормы обеспеченности жильем населения –      31 м</w:t>
      </w:r>
      <w:proofErr w:type="gramStart"/>
      <w:r w:rsidRPr="008501B0">
        <w:rPr>
          <w:vertAlign w:val="superscript"/>
        </w:rPr>
        <w:t>2</w:t>
      </w:r>
      <w:proofErr w:type="gramEnd"/>
      <w:r>
        <w:t>/ чел.</w:t>
      </w:r>
    </w:p>
  </w:footnote>
  <w:footnote w:id="2">
    <w:p w:rsidR="0055231D" w:rsidRDefault="0055231D" w:rsidP="00F05641">
      <w:pPr>
        <w:pStyle w:val="ae"/>
        <w:jc w:val="both"/>
      </w:pPr>
      <w:r>
        <w:rPr>
          <w:rStyle w:val="af0"/>
        </w:rPr>
        <w:footnoteRef/>
      </w:r>
      <w:r>
        <w:t xml:space="preserve"> Допускается уменьшать размер площадок для занятия физкультурой, но не более чем на 50 %, при наличии в границах элемента планировочной структуры объектов спорт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31D" w:rsidRDefault="0055231D" w:rsidP="000B2E82">
    <w:pPr>
      <w:pStyle w:val="a8"/>
      <w:jc w:val="center"/>
    </w:pPr>
    <w:fldSimple w:instr=" PAGE   \* MERGEFORMAT ">
      <w:r w:rsidR="00AD48E5">
        <w:rPr>
          <w:noProof/>
        </w:rPr>
        <w:t>1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B1C0B"/>
    <w:multiLevelType w:val="multilevel"/>
    <w:tmpl w:val="46A81D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70" w:hanging="720"/>
      </w:p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1">
    <w:nsid w:val="73E86984"/>
    <w:multiLevelType w:val="hybridMultilevel"/>
    <w:tmpl w:val="BE043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4D83"/>
    <w:rsid w:val="00012554"/>
    <w:rsid w:val="00031624"/>
    <w:rsid w:val="00052646"/>
    <w:rsid w:val="00054882"/>
    <w:rsid w:val="00061297"/>
    <w:rsid w:val="00061A93"/>
    <w:rsid w:val="00072FE9"/>
    <w:rsid w:val="000735D4"/>
    <w:rsid w:val="000738B1"/>
    <w:rsid w:val="0009449E"/>
    <w:rsid w:val="00094FF8"/>
    <w:rsid w:val="000A57D1"/>
    <w:rsid w:val="000B2E82"/>
    <w:rsid w:val="000C12F0"/>
    <w:rsid w:val="000E1707"/>
    <w:rsid w:val="000E6D0C"/>
    <w:rsid w:val="000F6DE7"/>
    <w:rsid w:val="00101081"/>
    <w:rsid w:val="00102917"/>
    <w:rsid w:val="00105721"/>
    <w:rsid w:val="00106B3C"/>
    <w:rsid w:val="001212A4"/>
    <w:rsid w:val="001449E6"/>
    <w:rsid w:val="00147EA7"/>
    <w:rsid w:val="001677D9"/>
    <w:rsid w:val="001704D6"/>
    <w:rsid w:val="001746E2"/>
    <w:rsid w:val="00181ED8"/>
    <w:rsid w:val="00185938"/>
    <w:rsid w:val="00194B99"/>
    <w:rsid w:val="001C5409"/>
    <w:rsid w:val="001F6E54"/>
    <w:rsid w:val="002062D7"/>
    <w:rsid w:val="00210529"/>
    <w:rsid w:val="002147CD"/>
    <w:rsid w:val="00225313"/>
    <w:rsid w:val="00234752"/>
    <w:rsid w:val="00240E86"/>
    <w:rsid w:val="00261B53"/>
    <w:rsid w:val="0026438D"/>
    <w:rsid w:val="00264D4E"/>
    <w:rsid w:val="0028073D"/>
    <w:rsid w:val="00290C85"/>
    <w:rsid w:val="0029763E"/>
    <w:rsid w:val="002A3CA4"/>
    <w:rsid w:val="002B2F7B"/>
    <w:rsid w:val="002E3588"/>
    <w:rsid w:val="003036FC"/>
    <w:rsid w:val="00304799"/>
    <w:rsid w:val="00314ECB"/>
    <w:rsid w:val="0031575C"/>
    <w:rsid w:val="00350FA8"/>
    <w:rsid w:val="003659F0"/>
    <w:rsid w:val="00380684"/>
    <w:rsid w:val="00382EF3"/>
    <w:rsid w:val="00394904"/>
    <w:rsid w:val="003D409A"/>
    <w:rsid w:val="003E1F4B"/>
    <w:rsid w:val="003F0B60"/>
    <w:rsid w:val="00401826"/>
    <w:rsid w:val="00404328"/>
    <w:rsid w:val="0041147D"/>
    <w:rsid w:val="00414669"/>
    <w:rsid w:val="00435F1A"/>
    <w:rsid w:val="00442F45"/>
    <w:rsid w:val="00443E37"/>
    <w:rsid w:val="004572F0"/>
    <w:rsid w:val="00473CC9"/>
    <w:rsid w:val="0049410D"/>
    <w:rsid w:val="00496333"/>
    <w:rsid w:val="004A2F4B"/>
    <w:rsid w:val="004A3975"/>
    <w:rsid w:val="004A4D55"/>
    <w:rsid w:val="004A6542"/>
    <w:rsid w:val="004B64C7"/>
    <w:rsid w:val="004C2AAC"/>
    <w:rsid w:val="004E1C79"/>
    <w:rsid w:val="005052E7"/>
    <w:rsid w:val="00505F43"/>
    <w:rsid w:val="00517EC6"/>
    <w:rsid w:val="00531F95"/>
    <w:rsid w:val="00540F63"/>
    <w:rsid w:val="00542C76"/>
    <w:rsid w:val="005512AC"/>
    <w:rsid w:val="0055231D"/>
    <w:rsid w:val="005712C6"/>
    <w:rsid w:val="0058334B"/>
    <w:rsid w:val="0059771B"/>
    <w:rsid w:val="005B2CC7"/>
    <w:rsid w:val="005B4E90"/>
    <w:rsid w:val="005D031E"/>
    <w:rsid w:val="005E015D"/>
    <w:rsid w:val="005E1037"/>
    <w:rsid w:val="005F099F"/>
    <w:rsid w:val="0061711B"/>
    <w:rsid w:val="0062137B"/>
    <w:rsid w:val="00627D7D"/>
    <w:rsid w:val="006442CD"/>
    <w:rsid w:val="00665C15"/>
    <w:rsid w:val="00670CD3"/>
    <w:rsid w:val="00677391"/>
    <w:rsid w:val="006815EA"/>
    <w:rsid w:val="00685226"/>
    <w:rsid w:val="00694495"/>
    <w:rsid w:val="006B1EAA"/>
    <w:rsid w:val="006B61BC"/>
    <w:rsid w:val="006C6392"/>
    <w:rsid w:val="006E0D85"/>
    <w:rsid w:val="006F4850"/>
    <w:rsid w:val="006F6153"/>
    <w:rsid w:val="007036BE"/>
    <w:rsid w:val="0072466A"/>
    <w:rsid w:val="00733444"/>
    <w:rsid w:val="00747E3B"/>
    <w:rsid w:val="007543F6"/>
    <w:rsid w:val="007637C5"/>
    <w:rsid w:val="007652AA"/>
    <w:rsid w:val="007845C2"/>
    <w:rsid w:val="007903D4"/>
    <w:rsid w:val="00790535"/>
    <w:rsid w:val="007B3E9C"/>
    <w:rsid w:val="007B55F9"/>
    <w:rsid w:val="007C1444"/>
    <w:rsid w:val="007C7044"/>
    <w:rsid w:val="007C77A5"/>
    <w:rsid w:val="007D00A5"/>
    <w:rsid w:val="007F1C7F"/>
    <w:rsid w:val="007F1D85"/>
    <w:rsid w:val="007F4144"/>
    <w:rsid w:val="008056AF"/>
    <w:rsid w:val="008157F3"/>
    <w:rsid w:val="00820E6E"/>
    <w:rsid w:val="00822377"/>
    <w:rsid w:val="00836A37"/>
    <w:rsid w:val="00837C10"/>
    <w:rsid w:val="008432BF"/>
    <w:rsid w:val="008436A6"/>
    <w:rsid w:val="00844FF1"/>
    <w:rsid w:val="008501B0"/>
    <w:rsid w:val="008538ED"/>
    <w:rsid w:val="00857681"/>
    <w:rsid w:val="008638EC"/>
    <w:rsid w:val="008763D4"/>
    <w:rsid w:val="008827EC"/>
    <w:rsid w:val="008B10A0"/>
    <w:rsid w:val="008B4C8A"/>
    <w:rsid w:val="008B6B3D"/>
    <w:rsid w:val="008C33DD"/>
    <w:rsid w:val="008C4728"/>
    <w:rsid w:val="008F3D87"/>
    <w:rsid w:val="008F614B"/>
    <w:rsid w:val="009227DA"/>
    <w:rsid w:val="00927DF2"/>
    <w:rsid w:val="00945B77"/>
    <w:rsid w:val="009515E9"/>
    <w:rsid w:val="00965E74"/>
    <w:rsid w:val="009670B1"/>
    <w:rsid w:val="009808FA"/>
    <w:rsid w:val="009867D4"/>
    <w:rsid w:val="009C3FEF"/>
    <w:rsid w:val="009C66D3"/>
    <w:rsid w:val="009D52F6"/>
    <w:rsid w:val="009D6F06"/>
    <w:rsid w:val="00A00B0F"/>
    <w:rsid w:val="00A119D0"/>
    <w:rsid w:val="00A2183E"/>
    <w:rsid w:val="00A22F5E"/>
    <w:rsid w:val="00A333DF"/>
    <w:rsid w:val="00A3590B"/>
    <w:rsid w:val="00A35F0E"/>
    <w:rsid w:val="00A62140"/>
    <w:rsid w:val="00A6285E"/>
    <w:rsid w:val="00A72F52"/>
    <w:rsid w:val="00AB49BB"/>
    <w:rsid w:val="00AC2C67"/>
    <w:rsid w:val="00AC7133"/>
    <w:rsid w:val="00AD26E0"/>
    <w:rsid w:val="00AD48E5"/>
    <w:rsid w:val="00AE2F2D"/>
    <w:rsid w:val="00AF3C04"/>
    <w:rsid w:val="00B0340A"/>
    <w:rsid w:val="00B0382E"/>
    <w:rsid w:val="00B17E68"/>
    <w:rsid w:val="00B21522"/>
    <w:rsid w:val="00B21C2B"/>
    <w:rsid w:val="00B313EE"/>
    <w:rsid w:val="00B37E91"/>
    <w:rsid w:val="00B47BF8"/>
    <w:rsid w:val="00B6380D"/>
    <w:rsid w:val="00B655DA"/>
    <w:rsid w:val="00B65659"/>
    <w:rsid w:val="00B92052"/>
    <w:rsid w:val="00BA73C3"/>
    <w:rsid w:val="00BC59B0"/>
    <w:rsid w:val="00BC7DA0"/>
    <w:rsid w:val="00BD06FE"/>
    <w:rsid w:val="00BD6947"/>
    <w:rsid w:val="00BE013B"/>
    <w:rsid w:val="00BF2343"/>
    <w:rsid w:val="00BF57E3"/>
    <w:rsid w:val="00C22E09"/>
    <w:rsid w:val="00C2553B"/>
    <w:rsid w:val="00C256F7"/>
    <w:rsid w:val="00C463EE"/>
    <w:rsid w:val="00C55B4B"/>
    <w:rsid w:val="00C62B46"/>
    <w:rsid w:val="00C758E7"/>
    <w:rsid w:val="00C829E4"/>
    <w:rsid w:val="00C840D1"/>
    <w:rsid w:val="00C93F99"/>
    <w:rsid w:val="00C9503A"/>
    <w:rsid w:val="00CA4B8A"/>
    <w:rsid w:val="00CA6E03"/>
    <w:rsid w:val="00CC11DB"/>
    <w:rsid w:val="00CC500C"/>
    <w:rsid w:val="00CC7ECB"/>
    <w:rsid w:val="00CD3D4D"/>
    <w:rsid w:val="00CD7777"/>
    <w:rsid w:val="00CE1264"/>
    <w:rsid w:val="00CE4978"/>
    <w:rsid w:val="00CF01C1"/>
    <w:rsid w:val="00CF16ED"/>
    <w:rsid w:val="00D14299"/>
    <w:rsid w:val="00D150FE"/>
    <w:rsid w:val="00D23FE3"/>
    <w:rsid w:val="00D37862"/>
    <w:rsid w:val="00D40BE5"/>
    <w:rsid w:val="00D72E7B"/>
    <w:rsid w:val="00D76EE6"/>
    <w:rsid w:val="00D914DC"/>
    <w:rsid w:val="00D9428F"/>
    <w:rsid w:val="00DB1452"/>
    <w:rsid w:val="00DB2C18"/>
    <w:rsid w:val="00DB3430"/>
    <w:rsid w:val="00DB4D83"/>
    <w:rsid w:val="00DB4E48"/>
    <w:rsid w:val="00DB7D45"/>
    <w:rsid w:val="00DD05F5"/>
    <w:rsid w:val="00DE3973"/>
    <w:rsid w:val="00DE4C34"/>
    <w:rsid w:val="00E05254"/>
    <w:rsid w:val="00E3303D"/>
    <w:rsid w:val="00E42555"/>
    <w:rsid w:val="00E677BC"/>
    <w:rsid w:val="00E838BB"/>
    <w:rsid w:val="00E85A18"/>
    <w:rsid w:val="00E867AC"/>
    <w:rsid w:val="00EB25DC"/>
    <w:rsid w:val="00EE1113"/>
    <w:rsid w:val="00EF1025"/>
    <w:rsid w:val="00EF56DF"/>
    <w:rsid w:val="00F05641"/>
    <w:rsid w:val="00F16323"/>
    <w:rsid w:val="00F22FF2"/>
    <w:rsid w:val="00F43D5B"/>
    <w:rsid w:val="00F46415"/>
    <w:rsid w:val="00F54CB1"/>
    <w:rsid w:val="00F54FD8"/>
    <w:rsid w:val="00F67931"/>
    <w:rsid w:val="00F8091B"/>
    <w:rsid w:val="00F8472A"/>
    <w:rsid w:val="00F8474D"/>
    <w:rsid w:val="00FB4295"/>
    <w:rsid w:val="00FC0C41"/>
    <w:rsid w:val="00FC6A7B"/>
    <w:rsid w:val="00FD6261"/>
    <w:rsid w:val="00FD7904"/>
    <w:rsid w:val="00FF2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7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65E7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965E7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semiHidden/>
    <w:unhideWhenUsed/>
    <w:rsid w:val="00965E74"/>
    <w:rPr>
      <w:color w:val="0000FF"/>
      <w:u w:val="single"/>
    </w:rPr>
  </w:style>
  <w:style w:type="paragraph" w:styleId="a4">
    <w:name w:val="No Spacing"/>
    <w:uiPriority w:val="99"/>
    <w:qFormat/>
    <w:rsid w:val="00965E74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965E7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965E7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Title">
    <w:name w:val="ConsTitle"/>
    <w:rsid w:val="00965E74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5E7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65E7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65E74"/>
    <w:pPr>
      <w:ind w:left="720"/>
      <w:contextualSpacing/>
    </w:pPr>
  </w:style>
  <w:style w:type="paragraph" w:customStyle="1" w:styleId="Style3">
    <w:name w:val="Style3"/>
    <w:basedOn w:val="a"/>
    <w:rsid w:val="000B2E8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1">
    <w:name w:val="Font Style11"/>
    <w:basedOn w:val="a0"/>
    <w:rsid w:val="000B2E82"/>
    <w:rPr>
      <w:rFonts w:ascii="Times New Roman" w:hAnsi="Times New Roman" w:cs="Times New Roman" w:hint="default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0B2E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B2E82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0B2E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2E82"/>
    <w:rPr>
      <w:rFonts w:ascii="Times New Roman" w:eastAsia="Times New Roman" w:hAnsi="Times New Roman"/>
      <w:sz w:val="24"/>
      <w:szCs w:val="24"/>
    </w:rPr>
  </w:style>
  <w:style w:type="character" w:customStyle="1" w:styleId="2">
    <w:name w:val="Основной текст (2)_"/>
    <w:link w:val="20"/>
    <w:rsid w:val="004B64C7"/>
    <w:rPr>
      <w:rFonts w:ascii="Sylfaen" w:eastAsia="Sylfaen" w:hAnsi="Sylfaen" w:cs="Sylfaen"/>
      <w:shd w:val="clear" w:color="auto" w:fill="FFFFFF"/>
    </w:rPr>
  </w:style>
  <w:style w:type="character" w:customStyle="1" w:styleId="29pt">
    <w:name w:val="Основной текст (2) + 9 pt"/>
    <w:rsid w:val="004B64C7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B64C7"/>
    <w:pPr>
      <w:widowControl w:val="0"/>
      <w:shd w:val="clear" w:color="auto" w:fill="FFFFFF"/>
      <w:spacing w:line="269" w:lineRule="exact"/>
      <w:ind w:firstLine="840"/>
    </w:pPr>
    <w:rPr>
      <w:rFonts w:ascii="Sylfaen" w:eastAsia="Sylfaen" w:hAnsi="Sylfaen"/>
      <w:sz w:val="20"/>
      <w:szCs w:val="20"/>
    </w:rPr>
  </w:style>
  <w:style w:type="character" w:customStyle="1" w:styleId="ac">
    <w:name w:val="Основной текст_"/>
    <w:link w:val="11"/>
    <w:rsid w:val="00C256F7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c"/>
    <w:rsid w:val="00C256F7"/>
    <w:pPr>
      <w:shd w:val="clear" w:color="auto" w:fill="FFFFFF"/>
      <w:spacing w:before="180" w:after="180" w:line="216" w:lineRule="exact"/>
      <w:jc w:val="both"/>
    </w:pPr>
    <w:rPr>
      <w:rFonts w:ascii="Tahoma" w:eastAsia="Tahoma" w:hAnsi="Tahoma" w:cs="Tahoma"/>
      <w:sz w:val="17"/>
      <w:szCs w:val="17"/>
    </w:rPr>
  </w:style>
  <w:style w:type="table" w:styleId="ad">
    <w:name w:val="Table Grid"/>
    <w:basedOn w:val="a1"/>
    <w:uiPriority w:val="59"/>
    <w:rsid w:val="002B2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8501B0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501B0"/>
    <w:rPr>
      <w:rFonts w:ascii="Times New Roman" w:eastAsia="Times New Roman" w:hAnsi="Times New Roman"/>
    </w:rPr>
  </w:style>
  <w:style w:type="character" w:styleId="af0">
    <w:name w:val="footnote reference"/>
    <w:basedOn w:val="a0"/>
    <w:uiPriority w:val="99"/>
    <w:semiHidden/>
    <w:unhideWhenUsed/>
    <w:rsid w:val="008501B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6FAC3-398B-473D-855C-DD5FEFDE4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29</Pages>
  <Words>7863</Words>
  <Characters>44820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52578</CharactersWithSpaces>
  <SharedDoc>false</SharedDoc>
  <HLinks>
    <vt:vector size="6" baseType="variant">
      <vt:variant>
        <vt:i4>72548431</vt:i4>
      </vt:variant>
      <vt:variant>
        <vt:i4>0</vt:i4>
      </vt:variant>
      <vt:variant>
        <vt:i4>0</vt:i4>
      </vt:variant>
      <vt:variant>
        <vt:i4>5</vt:i4>
      </vt:variant>
      <vt:variant>
        <vt:lpwstr>C:\Documents and Settings\Пользователь\Мои документы\K1051\Local Settings\Temporary Internet Files\Content.IE5\4ORM4JXS\Мои документы\Downloads\2205_РЕШЕНИЕ КОНКУРС ПО ГЛАВЕ.doc</vt:lpwstr>
      </vt:variant>
      <vt:variant>
        <vt:lpwstr>Par69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20</cp:revision>
  <cp:lastPrinted>2022-11-29T06:11:00Z</cp:lastPrinted>
  <dcterms:created xsi:type="dcterms:W3CDTF">2022-08-07T19:09:00Z</dcterms:created>
  <dcterms:modified xsi:type="dcterms:W3CDTF">2022-11-29T06:12:00Z</dcterms:modified>
</cp:coreProperties>
</file>