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E433AD" w:rsidRPr="004E537B" w:rsidTr="006A1F6E">
        <w:tc>
          <w:tcPr>
            <w:tcW w:w="4266" w:type="dxa"/>
          </w:tcPr>
          <w:p w:rsidR="00E433AD" w:rsidRPr="004E537B" w:rsidRDefault="00E433AD" w:rsidP="006A1F6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54709" cy="885825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E433AD" w:rsidRPr="00E433AD" w:rsidRDefault="00E433AD" w:rsidP="00E433A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433AD">
              <w:rPr>
                <w:rStyle w:val="a4"/>
                <w:color w:val="000000" w:themeColor="text1"/>
                <w:sz w:val="28"/>
                <w:szCs w:val="28"/>
              </w:rPr>
              <w:t>Госземинспекторы</w:t>
            </w:r>
            <w:proofErr w:type="spellEnd"/>
            <w:r w:rsidRPr="00E433AD">
              <w:rPr>
                <w:rStyle w:val="a4"/>
                <w:color w:val="000000" w:themeColor="text1"/>
                <w:sz w:val="28"/>
                <w:szCs w:val="28"/>
              </w:rPr>
              <w:t xml:space="preserve"> подвели итоги работы в 1 полугодии 2021 года</w:t>
            </w:r>
          </w:p>
          <w:p w:rsidR="00E433AD" w:rsidRPr="000851FA" w:rsidRDefault="00E433AD" w:rsidP="006A1F6E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</w:tc>
      </w:tr>
    </w:tbl>
    <w:p w:rsidR="00E433AD" w:rsidRDefault="00FF19AC" w:rsidP="00E433A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33AD" w:rsidRDefault="00E433AD" w:rsidP="00FF1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9AC" w:rsidRDefault="00E433AD" w:rsidP="00FF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9AC">
        <w:rPr>
          <w:rFonts w:ascii="Times New Roman" w:hAnsi="Times New Roman" w:cs="Times New Roman"/>
          <w:sz w:val="28"/>
          <w:szCs w:val="28"/>
        </w:rPr>
        <w:t xml:space="preserve">В течение полугодия 2021 года государственными земельными инспекторами Управления </w:t>
      </w:r>
      <w:proofErr w:type="spellStart"/>
      <w:r w:rsidR="00FF19A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F19AC">
        <w:rPr>
          <w:rFonts w:ascii="Times New Roman" w:hAnsi="Times New Roman" w:cs="Times New Roman"/>
          <w:sz w:val="28"/>
          <w:szCs w:val="28"/>
        </w:rPr>
        <w:t xml:space="preserve"> по Курской области  проведено 156  проверочных мероприятий.   </w:t>
      </w:r>
      <w:r>
        <w:rPr>
          <w:rFonts w:ascii="Times New Roman" w:hAnsi="Times New Roman" w:cs="Times New Roman"/>
          <w:sz w:val="28"/>
          <w:szCs w:val="28"/>
        </w:rPr>
        <w:t>Также проведено</w:t>
      </w:r>
      <w:r w:rsidR="00FF19AC">
        <w:rPr>
          <w:rFonts w:ascii="Times New Roman" w:hAnsi="Times New Roman" w:cs="Times New Roman"/>
          <w:sz w:val="28"/>
          <w:szCs w:val="28"/>
        </w:rPr>
        <w:t xml:space="preserve"> 73 административных обследований объектов земельных отношений. При проверочных мероприятиях обнаружены нарушения земельного законодательства в соответствии со статьями 25, 26 Земельного кодекса Российской Федерации.</w:t>
      </w:r>
    </w:p>
    <w:p w:rsidR="00FF19AC" w:rsidRDefault="00FF19AC" w:rsidP="00FF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Часто встречаемым нарушением является самовольное занятие земельного участка, за которое предусмотрена административная ответственность по статье 7.1 кодекса об административных правонарушениях. </w:t>
      </w:r>
    </w:p>
    <w:p w:rsidR="009257E9" w:rsidRDefault="009257E9" w:rsidP="00FF19AC">
      <w:pPr>
        <w:jc w:val="both"/>
      </w:pPr>
    </w:p>
    <w:p w:rsidR="00E433AD" w:rsidRDefault="00E433AD" w:rsidP="00FF19AC">
      <w:pPr>
        <w:jc w:val="both"/>
      </w:pPr>
    </w:p>
    <w:p w:rsidR="00E433AD" w:rsidRDefault="00E433AD" w:rsidP="00FF19AC">
      <w:pPr>
        <w:jc w:val="both"/>
      </w:pPr>
    </w:p>
    <w:p w:rsidR="00E433AD" w:rsidRDefault="00E433AD" w:rsidP="00FF19AC">
      <w:pPr>
        <w:jc w:val="both"/>
      </w:pPr>
    </w:p>
    <w:p w:rsidR="00E433AD" w:rsidRDefault="00E433AD" w:rsidP="00E433AD">
      <w:pPr>
        <w:pStyle w:val="a7"/>
        <w:jc w:val="both"/>
        <w:rPr>
          <w:sz w:val="20"/>
          <w:szCs w:val="20"/>
        </w:rPr>
      </w:pPr>
    </w:p>
    <w:p w:rsidR="00E433AD" w:rsidRPr="00590B99" w:rsidRDefault="00E433AD" w:rsidP="00E433AD">
      <w:pPr>
        <w:pStyle w:val="a7"/>
        <w:jc w:val="both"/>
        <w:rPr>
          <w:sz w:val="20"/>
          <w:szCs w:val="20"/>
        </w:rPr>
      </w:pPr>
      <w:r w:rsidRPr="00590B99">
        <w:rPr>
          <w:sz w:val="20"/>
          <w:szCs w:val="20"/>
        </w:rPr>
        <w:t xml:space="preserve">С уважением, </w:t>
      </w:r>
    </w:p>
    <w:p w:rsidR="00E433AD" w:rsidRPr="00590B99" w:rsidRDefault="00E433AD" w:rsidP="00E433AD">
      <w:pPr>
        <w:pStyle w:val="a7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Башкеева Анастасия Алексеевна,</w:t>
      </w:r>
    </w:p>
    <w:p w:rsidR="00E433AD" w:rsidRPr="00590B99" w:rsidRDefault="00E433AD" w:rsidP="00E433AD">
      <w:pPr>
        <w:pStyle w:val="a7"/>
        <w:jc w:val="both"/>
        <w:rPr>
          <w:sz w:val="20"/>
          <w:szCs w:val="20"/>
        </w:rPr>
      </w:pPr>
      <w:r w:rsidRPr="00590B99">
        <w:rPr>
          <w:sz w:val="20"/>
          <w:szCs w:val="20"/>
        </w:rPr>
        <w:t xml:space="preserve">Пресс-секретарь Управления </w:t>
      </w:r>
      <w:proofErr w:type="spellStart"/>
      <w:r w:rsidRPr="00590B99">
        <w:rPr>
          <w:sz w:val="20"/>
          <w:szCs w:val="20"/>
        </w:rPr>
        <w:t>Росреестра</w:t>
      </w:r>
      <w:proofErr w:type="spellEnd"/>
      <w:r w:rsidRPr="00590B99">
        <w:rPr>
          <w:sz w:val="20"/>
          <w:szCs w:val="20"/>
        </w:rPr>
        <w:t xml:space="preserve"> по Курской области </w:t>
      </w:r>
    </w:p>
    <w:p w:rsidR="00E433AD" w:rsidRPr="00590B99" w:rsidRDefault="00E433AD" w:rsidP="00E433AD">
      <w:pPr>
        <w:pStyle w:val="a7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Тел.: +7 (4712) 52-92-75</w:t>
      </w:r>
    </w:p>
    <w:p w:rsidR="00E433AD" w:rsidRPr="00590B99" w:rsidRDefault="00E433AD" w:rsidP="00E433AD">
      <w:pPr>
        <w:pStyle w:val="a7"/>
        <w:jc w:val="both"/>
        <w:rPr>
          <w:sz w:val="20"/>
          <w:szCs w:val="20"/>
        </w:rPr>
      </w:pPr>
      <w:proofErr w:type="spellStart"/>
      <w:r w:rsidRPr="00590B99">
        <w:rPr>
          <w:sz w:val="20"/>
          <w:szCs w:val="20"/>
        </w:rPr>
        <w:t>моб</w:t>
      </w:r>
      <w:proofErr w:type="spellEnd"/>
      <w:r w:rsidRPr="00590B99">
        <w:rPr>
          <w:sz w:val="20"/>
          <w:szCs w:val="20"/>
        </w:rPr>
        <w:t>.: 8 (919) 213-05-38</w:t>
      </w:r>
    </w:p>
    <w:p w:rsidR="00E433AD" w:rsidRPr="00206A4C" w:rsidRDefault="00E433AD" w:rsidP="00E433AD">
      <w:pPr>
        <w:pStyle w:val="a7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Bashkeyeva@r46.rosreestr.ru</w:t>
      </w:r>
    </w:p>
    <w:p w:rsidR="00E433AD" w:rsidRDefault="00E433AD" w:rsidP="00E433AD"/>
    <w:p w:rsidR="00E433AD" w:rsidRPr="00FB1D74" w:rsidRDefault="00E433AD" w:rsidP="00E433AD">
      <w:pPr>
        <w:jc w:val="both"/>
        <w:rPr>
          <w:color w:val="000000" w:themeColor="text1"/>
          <w:sz w:val="28"/>
          <w:szCs w:val="28"/>
        </w:rPr>
      </w:pPr>
    </w:p>
    <w:p w:rsidR="00E433AD" w:rsidRDefault="00E433AD" w:rsidP="00FF19AC">
      <w:pPr>
        <w:jc w:val="both"/>
      </w:pPr>
    </w:p>
    <w:sectPr w:rsidR="00E433AD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19AC"/>
    <w:rsid w:val="005E2E99"/>
    <w:rsid w:val="006B0D2D"/>
    <w:rsid w:val="009257E9"/>
    <w:rsid w:val="00E433AD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AC"/>
    <w:pPr>
      <w:spacing w:after="160" w:line="252" w:lineRule="auto"/>
    </w:pPr>
    <w:rPr>
      <w:rFonts w:ascii="Calibri" w:hAnsi="Calibri" w:cs="Calibri"/>
      <w:color w:val="auto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33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AD"/>
    <w:rPr>
      <w:rFonts w:ascii="Tahoma" w:hAnsi="Tahoma" w:cs="Tahoma"/>
      <w:color w:val="auto"/>
      <w:spacing w:val="0"/>
      <w:sz w:val="16"/>
      <w:szCs w:val="16"/>
      <w:lang w:eastAsia="ru-RU"/>
    </w:rPr>
  </w:style>
  <w:style w:type="paragraph" w:styleId="a7">
    <w:name w:val="No Spacing"/>
    <w:uiPriority w:val="1"/>
    <w:qFormat/>
    <w:rsid w:val="00E43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2021-08-03T06:23:00Z</cp:lastPrinted>
  <dcterms:created xsi:type="dcterms:W3CDTF">2021-08-03T06:11:00Z</dcterms:created>
  <dcterms:modified xsi:type="dcterms:W3CDTF">2021-08-03T08:00:00Z</dcterms:modified>
</cp:coreProperties>
</file>