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868" w:rsidRDefault="00347868" w:rsidP="00347868">
      <w:pPr>
        <w:shd w:val="clear" w:color="auto" w:fill="FFFFFF"/>
        <w:rPr>
          <w:rFonts w:ascii="Tahoma" w:hAnsi="Tahoma" w:cs="Tahoma"/>
          <w:b/>
          <w:bCs/>
          <w:i/>
          <w:iCs/>
          <w:color w:val="FFFFFF"/>
          <w:sz w:val="26"/>
          <w:szCs w:val="26"/>
        </w:rPr>
      </w:pPr>
      <w:r>
        <w:rPr>
          <w:rFonts w:ascii="Tahoma" w:hAnsi="Tahoma" w:cs="Tahoma"/>
          <w:b/>
          <w:bCs/>
          <w:i/>
          <w:iCs/>
          <w:color w:val="FFFFFF"/>
          <w:sz w:val="26"/>
          <w:szCs w:val="26"/>
        </w:rPr>
        <w:t>Муниципальные правовые акты</w:t>
      </w:r>
    </w:p>
    <w:p w:rsidR="00347868" w:rsidRDefault="00347868" w:rsidP="00347868">
      <w:pPr>
        <w:shd w:val="clear" w:color="auto" w:fill="EEEEEE"/>
        <w:rPr>
          <w:rFonts w:ascii="Tahoma" w:hAnsi="Tahoma" w:cs="Tahoma"/>
          <w:color w:val="000000"/>
          <w:sz w:val="17"/>
          <w:szCs w:val="17"/>
        </w:rPr>
      </w:pPr>
      <w:r>
        <w:rPr>
          <w:rFonts w:ascii="Tahoma" w:hAnsi="Tahoma" w:cs="Tahoma"/>
          <w:color w:val="000000"/>
          <w:sz w:val="17"/>
          <w:szCs w:val="17"/>
        </w:rPr>
        <w:t>Данный раздел содержит информацию о нормотворческой деятельности органов местного самоуправления, в том числе:</w:t>
      </w:r>
    </w:p>
    <w:p w:rsidR="00347868" w:rsidRDefault="00347868" w:rsidP="00347868">
      <w:pPr>
        <w:numPr>
          <w:ilvl w:val="0"/>
          <w:numId w:val="3"/>
        </w:numPr>
        <w:shd w:val="clear" w:color="auto" w:fill="EEEEEE"/>
        <w:spacing w:before="75" w:after="75" w:line="240" w:lineRule="auto"/>
        <w:ind w:left="0" w:firstLine="300"/>
        <w:rPr>
          <w:rFonts w:ascii="Tahoma" w:hAnsi="Tahoma" w:cs="Tahoma"/>
          <w:color w:val="000000"/>
          <w:sz w:val="17"/>
          <w:szCs w:val="17"/>
        </w:rPr>
      </w:pPr>
      <w:r>
        <w:rPr>
          <w:rFonts w:ascii="Tahoma" w:hAnsi="Tahoma" w:cs="Tahoma"/>
          <w:color w:val="000000"/>
          <w:sz w:val="17"/>
          <w:szCs w:val="17"/>
        </w:rPr>
        <w:t>а) муниципальные правовые акты, изданные органами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347868" w:rsidRDefault="00347868" w:rsidP="00347868">
      <w:pPr>
        <w:numPr>
          <w:ilvl w:val="0"/>
          <w:numId w:val="3"/>
        </w:numPr>
        <w:shd w:val="clear" w:color="auto" w:fill="EEEEEE"/>
        <w:spacing w:before="75" w:after="75" w:line="240" w:lineRule="auto"/>
        <w:ind w:left="0" w:firstLine="300"/>
        <w:rPr>
          <w:rFonts w:ascii="Tahoma" w:hAnsi="Tahoma" w:cs="Tahoma"/>
          <w:color w:val="000000"/>
          <w:sz w:val="17"/>
          <w:szCs w:val="17"/>
        </w:rPr>
      </w:pPr>
      <w:r>
        <w:rPr>
          <w:rFonts w:ascii="Tahoma" w:hAnsi="Tahoma" w:cs="Tahoma"/>
          <w:color w:val="000000"/>
          <w:sz w:val="17"/>
          <w:szCs w:val="17"/>
        </w:rPr>
        <w:t>б) тексты проектов муниципальных правовых актов, внесенных в представительные органы муниципальных образований;</w:t>
      </w:r>
    </w:p>
    <w:p w:rsidR="00347868" w:rsidRDefault="00347868" w:rsidP="00347868">
      <w:pPr>
        <w:numPr>
          <w:ilvl w:val="0"/>
          <w:numId w:val="3"/>
        </w:numPr>
        <w:shd w:val="clear" w:color="auto" w:fill="EEEEEE"/>
        <w:spacing w:before="75" w:after="75" w:line="240" w:lineRule="auto"/>
        <w:ind w:left="0" w:firstLine="300"/>
        <w:rPr>
          <w:rFonts w:ascii="Tahoma" w:hAnsi="Tahoma" w:cs="Tahoma"/>
          <w:color w:val="000000"/>
          <w:sz w:val="17"/>
          <w:szCs w:val="17"/>
        </w:rPr>
      </w:pPr>
      <w:r>
        <w:rPr>
          <w:rFonts w:ascii="Tahoma" w:hAnsi="Tahoma" w:cs="Tahoma"/>
          <w:color w:val="000000"/>
          <w:sz w:val="17"/>
          <w:szCs w:val="17"/>
        </w:rPr>
        <w:t>в) административные регламенты, стандарты муниципальных услуг;</w:t>
      </w:r>
    </w:p>
    <w:p w:rsidR="00347868" w:rsidRDefault="00347868" w:rsidP="00347868">
      <w:pPr>
        <w:numPr>
          <w:ilvl w:val="0"/>
          <w:numId w:val="3"/>
        </w:numPr>
        <w:shd w:val="clear" w:color="auto" w:fill="EEEEEE"/>
        <w:spacing w:before="75" w:after="75" w:line="240" w:lineRule="auto"/>
        <w:ind w:left="0" w:firstLine="300"/>
        <w:rPr>
          <w:rFonts w:ascii="Tahoma" w:hAnsi="Tahoma" w:cs="Tahoma"/>
          <w:color w:val="000000"/>
          <w:sz w:val="17"/>
          <w:szCs w:val="17"/>
        </w:rPr>
      </w:pPr>
      <w:r>
        <w:rPr>
          <w:rFonts w:ascii="Tahoma" w:hAnsi="Tahoma" w:cs="Tahoma"/>
          <w:color w:val="000000"/>
          <w:sz w:val="17"/>
          <w:szCs w:val="17"/>
        </w:rPr>
        <w:t>г) порядок обжалования муниципальных правовых актов.</w:t>
      </w:r>
    </w:p>
    <w:p w:rsidR="00347868" w:rsidRDefault="00347868" w:rsidP="00347868">
      <w:pPr>
        <w:shd w:val="clear" w:color="auto" w:fill="EEEEEE"/>
        <w:spacing w:after="0"/>
        <w:rPr>
          <w:rFonts w:ascii="Tahoma" w:hAnsi="Tahoma" w:cs="Tahoma"/>
          <w:color w:val="000000"/>
          <w:sz w:val="17"/>
          <w:szCs w:val="17"/>
        </w:rPr>
      </w:pPr>
      <w:r>
        <w:rPr>
          <w:rFonts w:ascii="Tahoma" w:hAnsi="Tahoma" w:cs="Tahoma"/>
          <w:color w:val="000000"/>
          <w:sz w:val="17"/>
          <w:szCs w:val="17"/>
        </w:rPr>
        <w:pict>
          <v:rect id="_x0000_i1025" style="width:286.35pt;height:1.5pt" o:hrpct="0" o:hralign="center" o:hrstd="t" o:hr="t" fillcolor="#a0a0a0" stroked="f"/>
        </w:pict>
      </w:r>
    </w:p>
    <w:tbl>
      <w:tblPr>
        <w:tblW w:w="4950" w:type="pct"/>
        <w:jc w:val="center"/>
        <w:tblCellSpacing w:w="15" w:type="dxa"/>
        <w:tblCellMar>
          <w:left w:w="0" w:type="dxa"/>
          <w:right w:w="0" w:type="dxa"/>
        </w:tblCellMar>
        <w:tblLook w:val="04A0"/>
      </w:tblPr>
      <w:tblGrid>
        <w:gridCol w:w="7142"/>
        <w:gridCol w:w="3021"/>
      </w:tblGrid>
      <w:tr w:rsidR="00347868" w:rsidTr="00347868">
        <w:trPr>
          <w:tblCellSpacing w:w="15" w:type="dxa"/>
          <w:jc w:val="center"/>
        </w:trPr>
        <w:tc>
          <w:tcPr>
            <w:tcW w:w="0" w:type="auto"/>
            <w:tcBorders>
              <w:top w:val="nil"/>
              <w:left w:val="nil"/>
              <w:bottom w:val="nil"/>
              <w:right w:val="nil"/>
            </w:tcBorders>
            <w:vAlign w:val="center"/>
            <w:hideMark/>
          </w:tcPr>
          <w:p w:rsidR="00347868" w:rsidRDefault="00347868">
            <w:pPr>
              <w:rPr>
                <w:sz w:val="24"/>
                <w:szCs w:val="24"/>
              </w:rPr>
            </w:pPr>
            <w:hyperlink r:id="rId7" w:history="1">
              <w:r>
                <w:rPr>
                  <w:rStyle w:val="a5"/>
                  <w:color w:val="33A6E3"/>
                  <w:sz w:val="17"/>
                  <w:szCs w:val="17"/>
                </w:rPr>
                <w:t>&lt;&lt; Назад</w:t>
              </w:r>
            </w:hyperlink>
          </w:p>
        </w:tc>
        <w:tc>
          <w:tcPr>
            <w:tcW w:w="0" w:type="auto"/>
            <w:tcBorders>
              <w:top w:val="nil"/>
              <w:left w:val="nil"/>
              <w:bottom w:val="nil"/>
              <w:right w:val="nil"/>
            </w:tcBorders>
            <w:vAlign w:val="center"/>
            <w:hideMark/>
          </w:tcPr>
          <w:p w:rsidR="00347868" w:rsidRDefault="00347868">
            <w:pPr>
              <w:jc w:val="right"/>
              <w:rPr>
                <w:sz w:val="24"/>
                <w:szCs w:val="24"/>
              </w:rPr>
            </w:pPr>
            <w:r>
              <w:rPr>
                <w:noProof/>
                <w:color w:val="33A6E3"/>
                <w:lang w:eastAsia="ru-RU"/>
              </w:rPr>
              <w:drawing>
                <wp:inline distT="0" distB="0" distL="0" distR="0">
                  <wp:extent cx="152400" cy="152400"/>
                  <wp:effectExtent l="19050" t="0" r="0" b="0"/>
                  <wp:docPr id="2" name="Рисунок 2" descr="Версия для печати">
                    <a:hlinkClick xmlns:a="http://schemas.openxmlformats.org/drawingml/2006/main" r:id="rId8"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8" tgtFrame="&quot;blank&quot;"/>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347868" w:rsidTr="00347868">
        <w:trPr>
          <w:tblCellSpacing w:w="15" w:type="dxa"/>
          <w:jc w:val="center"/>
        </w:trPr>
        <w:tc>
          <w:tcPr>
            <w:tcW w:w="0" w:type="auto"/>
            <w:tcBorders>
              <w:top w:val="nil"/>
              <w:left w:val="nil"/>
              <w:bottom w:val="nil"/>
              <w:right w:val="nil"/>
            </w:tcBorders>
            <w:vAlign w:val="center"/>
            <w:hideMark/>
          </w:tcPr>
          <w:p w:rsidR="00347868" w:rsidRDefault="00347868">
            <w:pPr>
              <w:rPr>
                <w:sz w:val="24"/>
                <w:szCs w:val="24"/>
              </w:rPr>
            </w:pPr>
            <w:r>
              <w:t> </w:t>
            </w:r>
          </w:p>
        </w:tc>
        <w:tc>
          <w:tcPr>
            <w:tcW w:w="0" w:type="auto"/>
            <w:vAlign w:val="center"/>
            <w:hideMark/>
          </w:tcPr>
          <w:p w:rsidR="00347868" w:rsidRDefault="00347868">
            <w:pPr>
              <w:rPr>
                <w:sz w:val="20"/>
                <w:szCs w:val="20"/>
              </w:rPr>
            </w:pPr>
          </w:p>
        </w:tc>
      </w:tr>
    </w:tbl>
    <w:p w:rsidR="00347868" w:rsidRDefault="00347868" w:rsidP="00347868">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12.10.2020 № 63 п</w:t>
      </w:r>
      <w:proofErr w:type="gramStart"/>
      <w:r>
        <w:rPr>
          <w:rFonts w:ascii="Tahoma" w:hAnsi="Tahoma" w:cs="Tahoma"/>
          <w:b/>
          <w:bCs/>
          <w:color w:val="000000"/>
          <w:sz w:val="21"/>
          <w:szCs w:val="21"/>
        </w:rPr>
        <w:t>.П</w:t>
      </w:r>
      <w:proofErr w:type="gramEnd"/>
      <w:r>
        <w:rPr>
          <w:rFonts w:ascii="Tahoma" w:hAnsi="Tahoma" w:cs="Tahoma"/>
          <w:b/>
          <w:bCs/>
          <w:color w:val="000000"/>
          <w:sz w:val="21"/>
          <w:szCs w:val="21"/>
        </w:rPr>
        <w:t xml:space="preserve">ервоавгустовский О предоставлении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образования «Дмитриевский район» Курской области в целях </w:t>
      </w:r>
      <w:proofErr w:type="spellStart"/>
      <w:r>
        <w:rPr>
          <w:rFonts w:ascii="Tahoma" w:hAnsi="Tahoma" w:cs="Tahoma"/>
          <w:b/>
          <w:bCs/>
          <w:color w:val="000000"/>
          <w:sz w:val="21"/>
          <w:szCs w:val="21"/>
        </w:rPr>
        <w:t>софинансирования</w:t>
      </w:r>
      <w:proofErr w:type="spellEnd"/>
      <w:r>
        <w:rPr>
          <w:rFonts w:ascii="Tahoma" w:hAnsi="Tahoma" w:cs="Tahoma"/>
          <w:b/>
          <w:bCs/>
          <w:color w:val="000000"/>
          <w:sz w:val="21"/>
          <w:szCs w:val="21"/>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РОССИЙСКАЯ ФЕДЕРАЦИЯ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АДМИНИСТРАЦИЯ ПЕРВОАВГУСТОВСКОГО СЕЛЬСОВЕТА ДМИТРИЕВСКОГО РАЙОНА КУРСКОЙ  ОБЛАСТИ</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12.10.2020       № 63</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w:t>
      </w:r>
      <w:proofErr w:type="gramStart"/>
      <w:r>
        <w:rPr>
          <w:rFonts w:ascii="Tahoma" w:hAnsi="Tahoma" w:cs="Tahoma"/>
          <w:color w:val="000000"/>
          <w:sz w:val="18"/>
          <w:szCs w:val="18"/>
        </w:rPr>
        <w:t>.П</w:t>
      </w:r>
      <w:proofErr w:type="gramEnd"/>
      <w:r>
        <w:rPr>
          <w:rFonts w:ascii="Tahoma" w:hAnsi="Tahoma" w:cs="Tahoma"/>
          <w:color w:val="000000"/>
          <w:sz w:val="18"/>
          <w:szCs w:val="18"/>
        </w:rPr>
        <w:t>ервоавгустовский</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О предоставлении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образования «Дмитриевский район» Курской области в целях </w:t>
      </w:r>
      <w:proofErr w:type="spellStart"/>
      <w:r>
        <w:rPr>
          <w:rStyle w:val="a4"/>
          <w:rFonts w:ascii="Tahoma" w:hAnsi="Tahoma" w:cs="Tahoma"/>
          <w:color w:val="000000"/>
          <w:sz w:val="18"/>
          <w:szCs w:val="18"/>
        </w:rPr>
        <w:t>софинансирования</w:t>
      </w:r>
      <w:proofErr w:type="spellEnd"/>
      <w:r>
        <w:rPr>
          <w:rStyle w:val="a4"/>
          <w:rFonts w:ascii="Tahoma" w:hAnsi="Tahoma" w:cs="Tahoma"/>
          <w:color w:val="000000"/>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r>
        <w:rPr>
          <w:rFonts w:ascii="Tahoma" w:hAnsi="Tahoma" w:cs="Tahoma"/>
          <w:color w:val="000000"/>
          <w:sz w:val="18"/>
          <w:szCs w:val="18"/>
        </w:rPr>
        <w:t>В соответствии со статьей 142.3 Бюджетного кодекса Российской Федерации, руководствуясь статьёй 15 Федерального закона от  6.10.2003г. № 131-ФЗ «Об общих принципах организации местного самоуправления в Российской Федерации»,  Администрация  Первоавгустовского сельсовета Дмитриевского района Курской области постановляет:</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xml:space="preserve">Утвердить Порядок предоставления межбюджетных трансфертов из бюджета муниципального образования «Первоавгустовский сельсовет» Дмитриевского района  Курской области бюджету муниципального образования «Дмитриевский район» в целях </w:t>
      </w:r>
      <w:proofErr w:type="spellStart"/>
      <w:r>
        <w:rPr>
          <w:rFonts w:ascii="Tahoma" w:hAnsi="Tahoma" w:cs="Tahoma"/>
          <w:color w:val="000000"/>
          <w:sz w:val="18"/>
          <w:szCs w:val="18"/>
        </w:rPr>
        <w:t>софинансирования</w:t>
      </w:r>
      <w:proofErr w:type="spellEnd"/>
      <w:r>
        <w:rPr>
          <w:rFonts w:ascii="Tahoma" w:hAnsi="Tahoma" w:cs="Tahoma"/>
          <w:color w:val="000000"/>
          <w:sz w:val="18"/>
          <w:szCs w:val="18"/>
        </w:rPr>
        <w:t xml:space="preserve"> расходных обязательств, возникающих при выполнении полномочий органов местного самоуправления по решению вопросов местного значения, </w:t>
      </w:r>
      <w:proofErr w:type="gramStart"/>
      <w:r>
        <w:rPr>
          <w:rFonts w:ascii="Tahoma" w:hAnsi="Tahoma" w:cs="Tahoma"/>
          <w:color w:val="000000"/>
          <w:sz w:val="18"/>
          <w:szCs w:val="18"/>
        </w:rPr>
        <w:t>согласно приложения</w:t>
      </w:r>
      <w:proofErr w:type="gramEnd"/>
      <w:r>
        <w:rPr>
          <w:rFonts w:ascii="Tahoma" w:hAnsi="Tahoma" w:cs="Tahoma"/>
          <w:color w:val="000000"/>
          <w:sz w:val="18"/>
          <w:szCs w:val="18"/>
        </w:rPr>
        <w:t>.</w:t>
      </w:r>
    </w:p>
    <w:p w:rsidR="00347868" w:rsidRDefault="00347868" w:rsidP="00347868">
      <w:pPr>
        <w:numPr>
          <w:ilvl w:val="0"/>
          <w:numId w:val="4"/>
        </w:numPr>
        <w:shd w:val="clear" w:color="auto" w:fill="EEEEEE"/>
        <w:spacing w:after="0" w:line="240" w:lineRule="auto"/>
        <w:ind w:left="0"/>
        <w:rPr>
          <w:rFonts w:ascii="Tahoma" w:hAnsi="Tahoma" w:cs="Tahoma"/>
          <w:color w:val="000000"/>
          <w:sz w:val="18"/>
          <w:szCs w:val="18"/>
        </w:rPr>
      </w:pP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исполнением настоящего постановления возложить на начальника отдела бухгалтерского отчета и отчетности  </w:t>
      </w:r>
      <w:proofErr w:type="spellStart"/>
      <w:r>
        <w:rPr>
          <w:rFonts w:ascii="Tahoma" w:hAnsi="Tahoma" w:cs="Tahoma"/>
          <w:color w:val="000000"/>
          <w:sz w:val="18"/>
          <w:szCs w:val="18"/>
        </w:rPr>
        <w:t>В.В.Лукерину</w:t>
      </w:r>
      <w:proofErr w:type="spellEnd"/>
      <w:r>
        <w:rPr>
          <w:rFonts w:ascii="Tahoma" w:hAnsi="Tahoma" w:cs="Tahoma"/>
          <w:color w:val="000000"/>
          <w:sz w:val="18"/>
          <w:szCs w:val="18"/>
        </w:rPr>
        <w:t>.</w:t>
      </w:r>
    </w:p>
    <w:p w:rsidR="00347868" w:rsidRDefault="00347868" w:rsidP="00347868">
      <w:pPr>
        <w:numPr>
          <w:ilvl w:val="0"/>
          <w:numId w:val="4"/>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Настоящее постановление вступает в силу со дня его подписания.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Первоавгустовского сельсовета                                        В.М.Сафонов</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Первоавгустовского</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сельсовета Дмитриевского района  Курской области</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«12» октября 2020 г. № 63</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ПОРЯДОК</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 предоставления межбюджетных трансфертов из бюджета муниципального образования «Первоавгустовский сельсовет» Дмитриевского района Курской области муниципальному образованию «Дмитриевский  район» Курской области в целях </w:t>
      </w:r>
      <w:proofErr w:type="spellStart"/>
      <w:r>
        <w:rPr>
          <w:rStyle w:val="a4"/>
          <w:rFonts w:ascii="Tahoma" w:hAnsi="Tahoma" w:cs="Tahoma"/>
          <w:color w:val="000000"/>
          <w:sz w:val="18"/>
          <w:szCs w:val="18"/>
        </w:rPr>
        <w:t>софинансирования</w:t>
      </w:r>
      <w:proofErr w:type="spellEnd"/>
      <w:r>
        <w:rPr>
          <w:rStyle w:val="a4"/>
          <w:rFonts w:ascii="Tahoma" w:hAnsi="Tahoma" w:cs="Tahoma"/>
          <w:color w:val="000000"/>
          <w:sz w:val="18"/>
          <w:szCs w:val="18"/>
        </w:rPr>
        <w:t xml:space="preserve"> расходных обязательств, возникающих при выполнении полномочий органов местного</w:t>
      </w:r>
      <w:r>
        <w:rPr>
          <w:rFonts w:ascii="Tahoma" w:hAnsi="Tahoma" w:cs="Tahoma"/>
          <w:b/>
          <w:bCs/>
          <w:color w:val="000000"/>
          <w:sz w:val="18"/>
          <w:szCs w:val="18"/>
        </w:rPr>
        <w:br/>
      </w:r>
      <w:r>
        <w:rPr>
          <w:rStyle w:val="a4"/>
          <w:rFonts w:ascii="Tahoma" w:hAnsi="Tahoma" w:cs="Tahoma"/>
          <w:color w:val="000000"/>
          <w:sz w:val="18"/>
          <w:szCs w:val="18"/>
        </w:rPr>
        <w:t>самоуправления по решению вопросов местного значения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xml:space="preserve">Межбюджетные трансферты из бюджета муниципального образования «Первоавгустовский сельсовет» Дмитриевского района Курской области бюджету муниципального образования «Дмитриевский район» Курской области предоставляются в целях </w:t>
      </w:r>
      <w:proofErr w:type="spellStart"/>
      <w:r>
        <w:rPr>
          <w:rFonts w:ascii="Tahoma" w:hAnsi="Tahoma" w:cs="Tahoma"/>
          <w:color w:val="000000"/>
          <w:sz w:val="18"/>
          <w:szCs w:val="18"/>
        </w:rPr>
        <w:t>софинансирования</w:t>
      </w:r>
      <w:proofErr w:type="spellEnd"/>
      <w:r>
        <w:rPr>
          <w:rFonts w:ascii="Tahoma" w:hAnsi="Tahoma" w:cs="Tahoma"/>
          <w:color w:val="000000"/>
          <w:sz w:val="18"/>
          <w:szCs w:val="18"/>
        </w:rPr>
        <w:t xml:space="preserve"> расходных обязательств, возникающих при выполнении полномочий органов местного самоуправления муниципального образования по решению вопросов местного значения (далее - субсидии) в случаях установленных нормативно - правовыми актами Администрации Первоавгустовского сельсовета.</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Межбюджетные трансферты предоставляются в пределах бюджетных ассигнований и лимитов бюджетных обязательств, предусмотренных в решении  Собрании депутатов Первоавгустовского сельсовета Дмитриевского района Курской области «О бюджете муниципального образования «Первоавгустовский сельсовет» Дмитриевского района  Курской области на очередной финансовый год и на плановый период» на указанные в п.1 цели.</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Главным распорядителем бюджетных ассигнований, предоставляемых в соответствии с настоящим Постановлением, является Администрация Первоавгустовского сельсовета.</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Распределение межбюджетных трансфертов бюджету муниципального образования «Первоавгустовский сельсовет» утверждается решением Собрания депутатов Первоавгустовского сельсовета Дмитриевского района Курской области «О бюджете муниципального образования «Первоавгустовский сельсовет» Дмитриевского района Курской области на очередной финансовый год и на плановый период».</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Цели и порядок предоставления межбюджетных трансфертов устанавливаются соглашениями, заключаемыми между Администрацией Дмитриевского района и Администрацией Первоавгустовского сельсовета.</w:t>
      </w:r>
    </w:p>
    <w:p w:rsidR="00347868" w:rsidRDefault="00347868" w:rsidP="00347868">
      <w:pPr>
        <w:numPr>
          <w:ilvl w:val="0"/>
          <w:numId w:val="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Соглашение должно содержать следующие основные положения: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целевое назначение межбюджетных трансфертов;</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условия предоставления и расходования межбюджетных трансфертов;</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объем бюджетных ассигнований, предусмотренных на предоставление субсидии;</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график перечисления межбюджетных трансфертов;</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д</w:t>
      </w:r>
      <w:proofErr w:type="spellEnd"/>
      <w:r>
        <w:rPr>
          <w:rFonts w:ascii="Tahoma" w:hAnsi="Tahoma" w:cs="Tahoma"/>
          <w:color w:val="000000"/>
          <w:sz w:val="18"/>
          <w:szCs w:val="18"/>
        </w:rPr>
        <w:t xml:space="preserve">) порядок осуществления </w:t>
      </w:r>
      <w:proofErr w:type="gramStart"/>
      <w:r>
        <w:rPr>
          <w:rFonts w:ascii="Tahoma" w:hAnsi="Tahoma" w:cs="Tahoma"/>
          <w:color w:val="000000"/>
          <w:sz w:val="18"/>
          <w:szCs w:val="18"/>
        </w:rPr>
        <w:t>контроля за</w:t>
      </w:r>
      <w:proofErr w:type="gramEnd"/>
      <w:r>
        <w:rPr>
          <w:rFonts w:ascii="Tahoma" w:hAnsi="Tahoma" w:cs="Tahoma"/>
          <w:color w:val="000000"/>
          <w:sz w:val="18"/>
          <w:szCs w:val="18"/>
        </w:rPr>
        <w:t xml:space="preserve"> соблюдением условий, установленных для предоставления и расходования межбюджетных трансфертов;</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сроки и порядок представления отчетности об осуществлении расходов, источником финансового обеспечения которых является межбюджетные трансферты.</w:t>
      </w:r>
    </w:p>
    <w:p w:rsidR="00347868" w:rsidRDefault="00347868" w:rsidP="00347868">
      <w:pPr>
        <w:numPr>
          <w:ilvl w:val="0"/>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Подготовка проекта соглашения осуществляется Администрацией Первоавгустовского сельсовета Дмитриевского района Курской области.</w:t>
      </w:r>
    </w:p>
    <w:p w:rsidR="00347868" w:rsidRDefault="00347868" w:rsidP="00347868">
      <w:pPr>
        <w:numPr>
          <w:ilvl w:val="1"/>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Соглашение подписывается Главой Дмитриевского района  и Главой Первоавгустовского сельсовета.</w:t>
      </w:r>
    </w:p>
    <w:p w:rsidR="00347868" w:rsidRDefault="00347868" w:rsidP="00347868">
      <w:pPr>
        <w:numPr>
          <w:ilvl w:val="1"/>
          <w:numId w:val="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Для получения межбюджетных трансфертов Администрация муниципального образования в сроки, определенные Соглашением, представляет следующие документы:</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заявку на предоставление межбюджетных трансфертов по форме, утвержденной Администрацией Первоавгустовского сельсовета и иные документы подтверждающие потребность в </w:t>
      </w:r>
      <w:proofErr w:type="spellStart"/>
      <w:r>
        <w:rPr>
          <w:rFonts w:ascii="Tahoma" w:hAnsi="Tahoma" w:cs="Tahoma"/>
          <w:color w:val="000000"/>
          <w:sz w:val="18"/>
          <w:szCs w:val="18"/>
        </w:rPr>
        <w:t>софинансировании</w:t>
      </w:r>
      <w:proofErr w:type="spellEnd"/>
      <w:r>
        <w:rPr>
          <w:rFonts w:ascii="Tahoma" w:hAnsi="Tahoma" w:cs="Tahoma"/>
          <w:color w:val="000000"/>
          <w:sz w:val="18"/>
          <w:szCs w:val="18"/>
        </w:rPr>
        <w:t xml:space="preserve"> расходных обязательств, возникающих при выполнении полномочий органа местного самоуправления муниципального образования по решению вопросов местного значения.</w:t>
      </w:r>
    </w:p>
    <w:p w:rsidR="00347868" w:rsidRDefault="00347868" w:rsidP="00347868">
      <w:pPr>
        <w:numPr>
          <w:ilvl w:val="0"/>
          <w:numId w:val="7"/>
        </w:numPr>
        <w:shd w:val="clear" w:color="auto" w:fill="EEEEEE"/>
        <w:spacing w:after="0" w:line="240" w:lineRule="auto"/>
        <w:ind w:left="0"/>
        <w:rPr>
          <w:rFonts w:ascii="Tahoma" w:hAnsi="Tahoma" w:cs="Tahoma"/>
          <w:color w:val="000000"/>
          <w:sz w:val="18"/>
          <w:szCs w:val="18"/>
        </w:rPr>
      </w:pPr>
      <w:proofErr w:type="gramStart"/>
      <w:r>
        <w:rPr>
          <w:rFonts w:ascii="Tahoma" w:hAnsi="Tahoma" w:cs="Tahoma"/>
          <w:color w:val="000000"/>
          <w:sz w:val="18"/>
          <w:szCs w:val="18"/>
        </w:rPr>
        <w:t xml:space="preserve">Объем межбюджетных трансфертов, предоставляемой бюджету </w:t>
      </w:r>
      <w:proofErr w:type="spellStart"/>
      <w:r>
        <w:rPr>
          <w:rFonts w:ascii="Tahoma" w:hAnsi="Tahoma" w:cs="Tahoma"/>
          <w:color w:val="000000"/>
          <w:sz w:val="18"/>
          <w:szCs w:val="18"/>
        </w:rPr>
        <w:t>i-гoмуниципального</w:t>
      </w:r>
      <w:proofErr w:type="spellEnd"/>
      <w:r>
        <w:rPr>
          <w:rFonts w:ascii="Tahoma" w:hAnsi="Tahoma" w:cs="Tahoma"/>
          <w:color w:val="000000"/>
          <w:sz w:val="18"/>
          <w:szCs w:val="18"/>
        </w:rPr>
        <w:t xml:space="preserve"> образования, определяется по следующей формуле:</w:t>
      </w:r>
      <w:proofErr w:type="gramEnd"/>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Смт</w:t>
      </w:r>
      <w:proofErr w:type="spellEnd"/>
      <w:r>
        <w:rPr>
          <w:rFonts w:ascii="Tahoma" w:hAnsi="Tahoma" w:cs="Tahoma"/>
          <w:color w:val="000000"/>
          <w:sz w:val="18"/>
          <w:szCs w:val="18"/>
        </w:rPr>
        <w:t xml:space="preserve"> = </w:t>
      </w:r>
      <w:proofErr w:type="spellStart"/>
      <w:proofErr w:type="gramStart"/>
      <w:r>
        <w:rPr>
          <w:rFonts w:ascii="Tahoma" w:hAnsi="Tahoma" w:cs="Tahoma"/>
          <w:color w:val="000000"/>
          <w:sz w:val="18"/>
          <w:szCs w:val="18"/>
        </w:rPr>
        <w:t>П</w:t>
      </w:r>
      <w:proofErr w:type="gramEnd"/>
      <w:r>
        <w:rPr>
          <w:rFonts w:ascii="Tahoma" w:hAnsi="Tahoma" w:cs="Tahoma"/>
          <w:color w:val="000000"/>
          <w:sz w:val="18"/>
          <w:szCs w:val="18"/>
        </w:rPr>
        <w:t>ixYixKi</w:t>
      </w:r>
      <w:proofErr w:type="spellEnd"/>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где:</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Style w:val="a4"/>
          <w:rFonts w:ascii="Tahoma" w:hAnsi="Tahoma" w:cs="Tahoma"/>
          <w:color w:val="000000"/>
          <w:sz w:val="18"/>
          <w:szCs w:val="18"/>
        </w:rPr>
        <w:t>Смт</w:t>
      </w:r>
      <w:proofErr w:type="spellEnd"/>
      <w:r>
        <w:rPr>
          <w:rFonts w:ascii="Tahoma" w:hAnsi="Tahoma" w:cs="Tahoma"/>
          <w:color w:val="000000"/>
          <w:sz w:val="18"/>
          <w:szCs w:val="18"/>
        </w:rPr>
        <w:t> - общий размер бюджетных ассигнований для предоставления межбюджетных трансфертов, определенный решением Собрания депутатов Первоавгустовского сельсовета Дмитриевского района Курской области «О бюджете муниципального образования «Первоавгустовский сельсовет</w:t>
      </w:r>
      <w:proofErr w:type="gramStart"/>
      <w:r>
        <w:rPr>
          <w:rFonts w:ascii="Tahoma" w:hAnsi="Tahoma" w:cs="Tahoma"/>
          <w:color w:val="000000"/>
          <w:sz w:val="18"/>
          <w:szCs w:val="18"/>
        </w:rPr>
        <w:t>»Д</w:t>
      </w:r>
      <w:proofErr w:type="gramEnd"/>
      <w:r>
        <w:rPr>
          <w:rFonts w:ascii="Tahoma" w:hAnsi="Tahoma" w:cs="Tahoma"/>
          <w:color w:val="000000"/>
          <w:sz w:val="18"/>
          <w:szCs w:val="18"/>
        </w:rPr>
        <w:t>митриевского района  Курской области на очередной финансовый год и на плановый период», исходя из доходных возможностей бюджета муниципального образования и расходных потребностей муниципального образования «Дмитриевский район» Курской области;</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Style w:val="a4"/>
          <w:rFonts w:ascii="Tahoma" w:hAnsi="Tahoma" w:cs="Tahoma"/>
          <w:color w:val="000000"/>
          <w:sz w:val="18"/>
          <w:szCs w:val="18"/>
        </w:rPr>
        <w:t>П</w:t>
      </w:r>
      <w:proofErr w:type="gramStart"/>
      <w:r>
        <w:rPr>
          <w:rStyle w:val="a4"/>
          <w:rFonts w:ascii="Tahoma" w:hAnsi="Tahoma" w:cs="Tahoma"/>
          <w:color w:val="000000"/>
          <w:sz w:val="18"/>
          <w:szCs w:val="18"/>
        </w:rPr>
        <w:t>i</w:t>
      </w:r>
      <w:proofErr w:type="spellEnd"/>
      <w:proofErr w:type="gramEnd"/>
      <w:r>
        <w:rPr>
          <w:rFonts w:ascii="Tahoma" w:hAnsi="Tahoma" w:cs="Tahoma"/>
          <w:color w:val="000000"/>
          <w:sz w:val="18"/>
          <w:szCs w:val="18"/>
        </w:rPr>
        <w:t xml:space="preserve">- объем потребности i-муниципального образования в предоставлении финансовой помощи в целях </w:t>
      </w:r>
      <w:proofErr w:type="spellStart"/>
      <w:r>
        <w:rPr>
          <w:rFonts w:ascii="Tahoma" w:hAnsi="Tahoma" w:cs="Tahoma"/>
          <w:color w:val="000000"/>
          <w:sz w:val="18"/>
          <w:szCs w:val="18"/>
        </w:rPr>
        <w:t>софинансирования</w:t>
      </w:r>
      <w:proofErr w:type="spellEnd"/>
      <w:r>
        <w:rPr>
          <w:rFonts w:ascii="Tahoma" w:hAnsi="Tahoma" w:cs="Tahoma"/>
          <w:color w:val="000000"/>
          <w:sz w:val="18"/>
          <w:szCs w:val="18"/>
        </w:rPr>
        <w:t xml:space="preserve"> расходных обязательств, возникающих при выполнении полномочий органов местного самоуправления муниципального образования по решению вопросов местного значения;</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Style w:val="a4"/>
          <w:rFonts w:ascii="Tahoma" w:hAnsi="Tahoma" w:cs="Tahoma"/>
          <w:color w:val="000000"/>
          <w:sz w:val="18"/>
          <w:szCs w:val="18"/>
        </w:rPr>
        <w:t>Yi</w:t>
      </w:r>
      <w:proofErr w:type="spellEnd"/>
      <w:r>
        <w:rPr>
          <w:rFonts w:ascii="Tahoma" w:hAnsi="Tahoma" w:cs="Tahoma"/>
          <w:color w:val="000000"/>
          <w:sz w:val="18"/>
          <w:szCs w:val="18"/>
        </w:rPr>
        <w:t xml:space="preserve">—предельный уровень </w:t>
      </w:r>
      <w:proofErr w:type="spellStart"/>
      <w:r>
        <w:rPr>
          <w:rFonts w:ascii="Tahoma" w:hAnsi="Tahoma" w:cs="Tahoma"/>
          <w:color w:val="000000"/>
          <w:sz w:val="18"/>
          <w:szCs w:val="18"/>
        </w:rPr>
        <w:t>софинансирования</w:t>
      </w:r>
      <w:proofErr w:type="spellEnd"/>
      <w:r>
        <w:rPr>
          <w:rFonts w:ascii="Tahoma" w:hAnsi="Tahoma" w:cs="Tahoma"/>
          <w:color w:val="000000"/>
          <w:sz w:val="18"/>
          <w:szCs w:val="18"/>
        </w:rPr>
        <w:t xml:space="preserve"> расходного обязательства </w:t>
      </w:r>
      <w:proofErr w:type="spellStart"/>
      <w:r>
        <w:rPr>
          <w:rFonts w:ascii="Tahoma" w:hAnsi="Tahoma" w:cs="Tahoma"/>
          <w:color w:val="000000"/>
          <w:sz w:val="18"/>
          <w:szCs w:val="18"/>
        </w:rPr>
        <w:t>i</w:t>
      </w:r>
      <w:proofErr w:type="spellEnd"/>
      <w:r>
        <w:rPr>
          <w:rFonts w:ascii="Tahoma" w:hAnsi="Tahoma" w:cs="Tahoma"/>
          <w:color w:val="000000"/>
          <w:sz w:val="18"/>
          <w:szCs w:val="18"/>
        </w:rPr>
        <w:t>- муниципального образования из бюджета муниципального образования «Первоавгустовский сельсовет» Дмитриевского района Курской области</w:t>
      </w:r>
      <w:proofErr w:type="gramStart"/>
      <w:r>
        <w:rPr>
          <w:rFonts w:ascii="Tahoma" w:hAnsi="Tahoma" w:cs="Tahoma"/>
          <w:color w:val="000000"/>
          <w:sz w:val="18"/>
          <w:szCs w:val="18"/>
        </w:rPr>
        <w:t xml:space="preserve"> ;</w:t>
      </w:r>
      <w:proofErr w:type="gramEnd"/>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proofErr w:type="spellStart"/>
      <w:r>
        <w:rPr>
          <w:rStyle w:val="a4"/>
          <w:rFonts w:ascii="Tahoma" w:hAnsi="Tahoma" w:cs="Tahoma"/>
          <w:color w:val="000000"/>
          <w:sz w:val="18"/>
          <w:szCs w:val="18"/>
        </w:rPr>
        <w:t>Ki</w:t>
      </w:r>
      <w:proofErr w:type="spellEnd"/>
      <w:r>
        <w:rPr>
          <w:rFonts w:ascii="Tahoma" w:hAnsi="Tahoma" w:cs="Tahoma"/>
          <w:color w:val="000000"/>
          <w:sz w:val="18"/>
          <w:szCs w:val="18"/>
        </w:rPr>
        <w:t>- корректирующий коэффициент для i-муниципального образования, который определяется в зависимости от значения соотношения разницы в оценках суммарных потребностей и доходных возможностей бюджета муниципального образования.</w:t>
      </w:r>
    </w:p>
    <w:p w:rsidR="00347868" w:rsidRDefault="00347868" w:rsidP="00347868">
      <w:pPr>
        <w:numPr>
          <w:ilvl w:val="0"/>
          <w:numId w:val="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Межбюджетные трансферты перечисляются Администрацией Первоавгустовского сельсовета  Дмитриевского района бюджету муниципального района  на счет территориальных органов Управления Федерального казначейства по Курской области, открытые для кассового обслуживания исполнения местных бюджетов в сроки, определяемые соглашением.</w:t>
      </w:r>
    </w:p>
    <w:p w:rsidR="00347868" w:rsidRDefault="00347868" w:rsidP="00347868">
      <w:pPr>
        <w:numPr>
          <w:ilvl w:val="0"/>
          <w:numId w:val="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lastRenderedPageBreak/>
        <w:t>В случае нарушения условий предоставления межбюджетных трансфертов соответствующие средства подлежат перечислению в доход бюджета муниципального образования в порядке, установленном бюджетным законодательством Российской Федерации.</w:t>
      </w:r>
    </w:p>
    <w:p w:rsidR="00347868" w:rsidRDefault="00347868" w:rsidP="00347868">
      <w:pPr>
        <w:numPr>
          <w:ilvl w:val="0"/>
          <w:numId w:val="8"/>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Остаток межбюджетных трансфертов, не использованный по состоянию на 1 января года, следующего за годом предоставления межбюджетные трансферты, подлежит возврату в доход бюджета муниципального образования  в соответствии с требованиями, установленными Бюджетным кодексом Российской Федерации.</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14. Контроль за целевым использованием межбюджетных трансфертов осуществляется, в соответствии с законодательством, </w:t>
      </w:r>
      <w:proofErr w:type="gramStart"/>
      <w:r>
        <w:rPr>
          <w:rFonts w:ascii="Tahoma" w:hAnsi="Tahoma" w:cs="Tahoma"/>
          <w:color w:val="000000"/>
          <w:sz w:val="18"/>
          <w:szCs w:val="18"/>
        </w:rPr>
        <w:t>органом</w:t>
      </w:r>
      <w:proofErr w:type="gramEnd"/>
      <w:r>
        <w:rPr>
          <w:rFonts w:ascii="Tahoma" w:hAnsi="Tahoma" w:cs="Tahoma"/>
          <w:color w:val="000000"/>
          <w:sz w:val="18"/>
          <w:szCs w:val="18"/>
        </w:rPr>
        <w:t xml:space="preserve"> осуществляющим внутренний финансовый контроль Администрации Дмитриевского района.</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347868" w:rsidRDefault="00347868" w:rsidP="00347868">
      <w:pPr>
        <w:shd w:val="clear" w:color="auto" w:fill="EEEEEE"/>
        <w:rPr>
          <w:rFonts w:ascii="Tahoma" w:hAnsi="Tahoma" w:cs="Tahoma"/>
          <w:color w:val="000000"/>
          <w:sz w:val="18"/>
          <w:szCs w:val="18"/>
        </w:rPr>
      </w:pPr>
    </w:p>
    <w:p w:rsidR="00347868" w:rsidRDefault="00347868" w:rsidP="00347868">
      <w:pPr>
        <w:shd w:val="clear" w:color="auto" w:fill="EEEEEE"/>
        <w:jc w:val="center"/>
        <w:rPr>
          <w:rFonts w:ascii="Tahoma" w:hAnsi="Tahoma" w:cs="Tahoma"/>
          <w:color w:val="999999"/>
          <w:sz w:val="15"/>
          <w:szCs w:val="15"/>
        </w:rPr>
      </w:pPr>
      <w:proofErr w:type="gramStart"/>
      <w:r>
        <w:rPr>
          <w:rFonts w:ascii="Tahoma" w:hAnsi="Tahoma" w:cs="Tahoma"/>
          <w:color w:val="999999"/>
          <w:sz w:val="15"/>
          <w:szCs w:val="15"/>
        </w:rPr>
        <w:t>Создан</w:t>
      </w:r>
      <w:proofErr w:type="gramEnd"/>
      <w:r>
        <w:rPr>
          <w:rFonts w:ascii="Tahoma" w:hAnsi="Tahoma" w:cs="Tahoma"/>
          <w:color w:val="999999"/>
          <w:sz w:val="15"/>
          <w:szCs w:val="15"/>
        </w:rPr>
        <w:t>: 20.10.2020 09:08. Последнее изменение: 20.10.2020 09:08.</w:t>
      </w:r>
    </w:p>
    <w:p w:rsidR="00347868" w:rsidRDefault="00347868" w:rsidP="00347868">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1375</w:t>
      </w:r>
    </w:p>
    <w:p w:rsidR="00490104" w:rsidRPr="00347868" w:rsidRDefault="00490104" w:rsidP="00347868">
      <w:pPr>
        <w:rPr>
          <w:szCs w:val="24"/>
        </w:rPr>
      </w:pPr>
    </w:p>
    <w:sectPr w:rsidR="00490104" w:rsidRPr="00347868" w:rsidSect="00490104">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CDB" w:rsidRDefault="00724CDB" w:rsidP="003D2263">
      <w:pPr>
        <w:spacing w:after="0" w:line="240" w:lineRule="auto"/>
      </w:pPr>
      <w:r>
        <w:separator/>
      </w:r>
    </w:p>
  </w:endnote>
  <w:endnote w:type="continuationSeparator" w:id="0">
    <w:p w:rsidR="00724CDB" w:rsidRDefault="00724CDB" w:rsidP="003D2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CDB" w:rsidRDefault="00724CDB" w:rsidP="003D2263">
      <w:pPr>
        <w:spacing w:after="0" w:line="240" w:lineRule="auto"/>
      </w:pPr>
      <w:r>
        <w:separator/>
      </w:r>
    </w:p>
  </w:footnote>
  <w:footnote w:type="continuationSeparator" w:id="0">
    <w:p w:rsidR="00724CDB" w:rsidRDefault="00724CDB" w:rsidP="003D22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263" w:rsidRDefault="003D22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E51E1"/>
    <w:multiLevelType w:val="multilevel"/>
    <w:tmpl w:val="C43E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FF6308"/>
    <w:multiLevelType w:val="multilevel"/>
    <w:tmpl w:val="0366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726B06"/>
    <w:multiLevelType w:val="multilevel"/>
    <w:tmpl w:val="07F6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20909"/>
    <w:multiLevelType w:val="multilevel"/>
    <w:tmpl w:val="9D24E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EE0126"/>
    <w:multiLevelType w:val="hybridMultilevel"/>
    <w:tmpl w:val="85AA3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F48E6"/>
    <w:multiLevelType w:val="multilevel"/>
    <w:tmpl w:val="AA3C6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535EC3"/>
    <w:multiLevelType w:val="multilevel"/>
    <w:tmpl w:val="6DF6D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7D6C06"/>
    <w:multiLevelType w:val="multilevel"/>
    <w:tmpl w:val="0048165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4"/>
  </w:num>
  <w:num w:numId="2">
    <w:abstractNumId w:val="7"/>
  </w:num>
  <w:num w:numId="3">
    <w:abstractNumId w:val="2"/>
  </w:num>
  <w:num w:numId="4">
    <w:abstractNumId w:val="3"/>
  </w:num>
  <w:num w:numId="5">
    <w:abstractNumId w:val="1"/>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0E60E4"/>
    <w:rsid w:val="000824D3"/>
    <w:rsid w:val="000E60E4"/>
    <w:rsid w:val="00143BEB"/>
    <w:rsid w:val="001F1EEC"/>
    <w:rsid w:val="00235C9C"/>
    <w:rsid w:val="00242674"/>
    <w:rsid w:val="00290F45"/>
    <w:rsid w:val="002D65A7"/>
    <w:rsid w:val="00347868"/>
    <w:rsid w:val="00361EDD"/>
    <w:rsid w:val="003D2263"/>
    <w:rsid w:val="004132E0"/>
    <w:rsid w:val="00490104"/>
    <w:rsid w:val="004F63F5"/>
    <w:rsid w:val="005A44DA"/>
    <w:rsid w:val="00611246"/>
    <w:rsid w:val="006D5531"/>
    <w:rsid w:val="00724CDB"/>
    <w:rsid w:val="007770FF"/>
    <w:rsid w:val="007B486A"/>
    <w:rsid w:val="0087779B"/>
    <w:rsid w:val="0098256B"/>
    <w:rsid w:val="009F68AA"/>
    <w:rsid w:val="00A94525"/>
    <w:rsid w:val="00B31B15"/>
    <w:rsid w:val="00C54074"/>
    <w:rsid w:val="00CC5E3B"/>
    <w:rsid w:val="00CF3DB0"/>
    <w:rsid w:val="00D1480B"/>
    <w:rsid w:val="00DE5485"/>
    <w:rsid w:val="00E26D3F"/>
    <w:rsid w:val="00E510CD"/>
    <w:rsid w:val="00E546F5"/>
    <w:rsid w:val="00F21E7D"/>
    <w:rsid w:val="00F411C9"/>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8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480B"/>
    <w:rPr>
      <w:b/>
      <w:bCs/>
    </w:rPr>
  </w:style>
  <w:style w:type="character" w:customStyle="1" w:styleId="apple-converted-space">
    <w:name w:val="apple-converted-space"/>
    <w:basedOn w:val="a0"/>
    <w:rsid w:val="00D1480B"/>
  </w:style>
  <w:style w:type="character" w:styleId="a5">
    <w:name w:val="Hyperlink"/>
    <w:basedOn w:val="a0"/>
    <w:uiPriority w:val="99"/>
    <w:semiHidden/>
    <w:unhideWhenUsed/>
    <w:rsid w:val="00D1480B"/>
    <w:rPr>
      <w:color w:val="0000FF"/>
      <w:u w:val="single"/>
    </w:rPr>
  </w:style>
  <w:style w:type="paragraph" w:styleId="a6">
    <w:name w:val="header"/>
    <w:basedOn w:val="a"/>
    <w:link w:val="a7"/>
    <w:uiPriority w:val="99"/>
    <w:unhideWhenUsed/>
    <w:rsid w:val="003D22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D2263"/>
  </w:style>
  <w:style w:type="paragraph" w:styleId="a8">
    <w:name w:val="footer"/>
    <w:basedOn w:val="a"/>
    <w:link w:val="a9"/>
    <w:uiPriority w:val="99"/>
    <w:unhideWhenUsed/>
    <w:rsid w:val="003D22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D2263"/>
  </w:style>
  <w:style w:type="paragraph" w:styleId="aa">
    <w:name w:val="Balloon Text"/>
    <w:basedOn w:val="a"/>
    <w:link w:val="ab"/>
    <w:uiPriority w:val="99"/>
    <w:semiHidden/>
    <w:unhideWhenUsed/>
    <w:rsid w:val="0034786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8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093723">
      <w:bodyDiv w:val="1"/>
      <w:marLeft w:val="0"/>
      <w:marRight w:val="0"/>
      <w:marTop w:val="0"/>
      <w:marBottom w:val="0"/>
      <w:divBdr>
        <w:top w:val="none" w:sz="0" w:space="0" w:color="auto"/>
        <w:left w:val="none" w:sz="0" w:space="0" w:color="auto"/>
        <w:bottom w:val="none" w:sz="0" w:space="0" w:color="auto"/>
        <w:right w:val="none" w:sz="0" w:space="0" w:color="auto"/>
      </w:divBdr>
      <w:divsChild>
        <w:div w:id="242032833">
          <w:marLeft w:val="75"/>
          <w:marRight w:val="0"/>
          <w:marTop w:val="0"/>
          <w:marBottom w:val="90"/>
          <w:divBdr>
            <w:top w:val="none" w:sz="0" w:space="0" w:color="auto"/>
            <w:left w:val="none" w:sz="0" w:space="0" w:color="auto"/>
            <w:bottom w:val="none" w:sz="0" w:space="0" w:color="auto"/>
            <w:right w:val="none" w:sz="0" w:space="0" w:color="auto"/>
          </w:divBdr>
        </w:div>
        <w:div w:id="102305048">
          <w:marLeft w:val="0"/>
          <w:marRight w:val="0"/>
          <w:marTop w:val="0"/>
          <w:marBottom w:val="0"/>
          <w:divBdr>
            <w:top w:val="none" w:sz="0" w:space="0" w:color="auto"/>
            <w:left w:val="single" w:sz="6" w:space="15" w:color="94A1B0"/>
            <w:bottom w:val="none" w:sz="0" w:space="0" w:color="auto"/>
            <w:right w:val="single" w:sz="6" w:space="15" w:color="94A1B0"/>
          </w:divBdr>
          <w:divsChild>
            <w:div w:id="387919715">
              <w:marLeft w:val="0"/>
              <w:marRight w:val="0"/>
              <w:marTop w:val="0"/>
              <w:marBottom w:val="0"/>
              <w:divBdr>
                <w:top w:val="none" w:sz="0" w:space="0" w:color="auto"/>
                <w:left w:val="none" w:sz="0" w:space="0" w:color="auto"/>
                <w:bottom w:val="none" w:sz="0" w:space="0" w:color="auto"/>
                <w:right w:val="none" w:sz="0" w:space="0" w:color="auto"/>
              </w:divBdr>
              <w:divsChild>
                <w:div w:id="230965774">
                  <w:marLeft w:val="0"/>
                  <w:marRight w:val="0"/>
                  <w:marTop w:val="0"/>
                  <w:marBottom w:val="225"/>
                  <w:divBdr>
                    <w:top w:val="none" w:sz="0" w:space="0" w:color="auto"/>
                    <w:left w:val="none" w:sz="0" w:space="0" w:color="auto"/>
                    <w:bottom w:val="none" w:sz="0" w:space="0" w:color="auto"/>
                    <w:right w:val="none" w:sz="0" w:space="0" w:color="auto"/>
                  </w:divBdr>
                </w:div>
                <w:div w:id="4680893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117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avgust.rkursk.ru/index.php?mun_obr=78&amp;sub_menus_id=14125&amp;print=1&amp;id_mat=3706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1avgust.rkursk.ru/index.php?num_str=6&amp;mun_obr=78&amp;sub_menus_id=1412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1359</Words>
  <Characters>7750</Characters>
  <Application>Microsoft Office Word</Application>
  <DocSecurity>0</DocSecurity>
  <Lines>64</Lines>
  <Paragraphs>18</Paragraphs>
  <ScaleCrop>false</ScaleCrop>
  <LinksUpToDate>false</LinksUpToDate>
  <CharactersWithSpaces>9091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2019-03-21T06:49:00Z</dcterms:created>
  <dcterms:modified xsi:type="dcterms:W3CDTF">2024-05-21T14:16:00Z</dcterms:modified>
</cp:coreProperties>
</file>