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80" w:rsidRDefault="007C6980" w:rsidP="007C6980">
      <w:pPr>
        <w:numPr>
          <w:ilvl w:val="0"/>
          <w:numId w:val="2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7C6980" w:rsidRDefault="007C6980" w:rsidP="007C698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от 09 ноября 2018 года п. Первоавгустовский № 125 О разработке и утверждении административных регламентов предоставления муниципальных услуг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РОССИЙСКАЯ  ФЕДЕРАЦИЯ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АДМИНИСТРАЦИЯ  ПЕРВОАВГУСТОВСКОГО  СЕЛЬСОВЕТА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ДМИТРИЕВСКОГО РАЙОНА   КУРСКОЙ ОБЛАСТИ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      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от 09 ноября  2018 года  п. Первоавгустовский    № 125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О разработке и утверждении административных регламентов предоставления муниципальных услуг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соответствии с Федеральным законом от 27 июля 2010 г. № 210-ФЗ «Об организации предоставления государственных и муниципальных услуг», постановлением Правительства РФ от 16.05.2011 N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   постановлением Администрации Курской области от 20.09.2018 N 752-па «О внесении изменений в постановление Администрации Курской области от 29.09.2011 N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Первоавгустовского сельсовета Дмитриевского района Курской области ПОСТАНОВЛЯЕТ: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1.Утвердить прилагаемые: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Правила разработки и утверждения административных регламентов предоставления муниципальных услуг;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Правила проведения экспертизы проектов административных регламентов осуществления  муниципального контроля и административных регламентов предоставления муниципальных услуг.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2. Ответственное  за разработку и  утверждение административных регламентов предоставления  муниципальных услуг  уполномоченное  лицо Администрации Первоавгустовского сельсовета Дмитриевского района Курской области, наделенное  в соответствии с федеральными законами, законами Курской области и муниципальными правовыми актами полномочиями по исполнению  функций по осуществлению  муниципального контроля  и (или) предоставлению  муниципальных услуг в установленной сфере деятельности: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обеспечивает  в установленном порядке размещение сведений о  функциях по осуществлению  муниципального контроля  и муниципальных услугах, предоставляемых (исполняемых) Администрацией Первоавгустовского сельсовета Дмитриевского района Курской области,  в региональной информационной системе "Реестр государственных и муниципальных услуг (функций) Курской области" (далее – региональный реестр);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ежеквартально, не позднее 10-го числа, следующего за отчетным периодом, представляет  информацию о ходе разработки и утверждения соответствующих административных регламентов и внесения сведений о  функциях по осуществлению  муниципального контроля  и муниципальных услугах в региональный реестр в отдел организационной работы Администрации Дмитриевского района Курской области.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Признать утратившими силу постановление Администрации Первоавгустовского сельсовета Дмитриевского района Курской области от 02 апреля 2018 г. № 19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4.Постановление вступает в силу со дня  его подписания и подлежит опубликованию на официальном сайте муниципального образования  «Первоавгустовский сельсовет» Дмитриевского района Курской области в сети Интернет.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          В.М. Сафонов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 Утверждены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постановлением Администрации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 района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                                                                    от 09  ноября 2018г.№ 125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Правила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разработки и утверждения административных регламентов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lastRenderedPageBreak/>
        <w:t>предоставления  муниципальных услуг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I. Общие положения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Настоящие Правила определяют порядок разработки и утверждения административных регламентов предоставления муниципальных услуг (далее - регламенты).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Регламентом является нормативный правовой акт органа местного самоуправления, наделенного в соответствии с федеральным законом полномочиями по предоставлению  муниципальных услуг в установленной сфере деятельности (далее - орган, предоставляющий  муниципальные услуги), устанавливающий сроки и последовательность административных процедур (действий), осуществляемых органом, предоставляющим муниципальные  услуги, в процессе предоставления  муниципальной услуги в соответствии с требованиями Федерального </w:t>
      </w:r>
      <w:hyperlink r:id="rId7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2"/>
          <w:szCs w:val="12"/>
        </w:rPr>
        <w:t> "Об организации предоставления государственных и муниципальных услуг" (далее - Федеральный закон).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Регламент также устанавливает порядок взаимодействия между структурными подразделениями  органа местного самоуправления Первоавгустовского  сельсовета  Дмитриевского района Курской области и их должностными лицами, между органами, предоставляющими  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 муниципальной услуги.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Регламент разрабатывается и утверждается органом, предоставляющим  муниципальные услуги, если иное не установлено федеральными законами.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При разработке регламентов орган, предоставляющий  муниципальные услуги, предусматривают оптимизацию (повышение качества) предоставления  муниципальных услуг, в том числе: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упорядочение административных процедур (действий);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устранение избыточных административных процедур (действий);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сокращение количества документов, представляемых заявителями для предоставления  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 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 муниципальной услуги. Орган, предоставляющий муниципальные услуги, может установить в регламенте сокращенные сроки предоставления  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д) ответственность должностных лиц органа  местного самоуправления  Первоавгустовского сельсовета Дмитриевского района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 муниципальных услуг (далее - привлекаемые организации), или их работников, предоставляющих  муниципальные услуги, за несоблюдение ими требований регламентов при выполнении административных процедур (действий);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е) предоставление  муниципальной услуги в электронной форме.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Исполнение органом местного самоуправления Первоавгустовского сельсовета Дмитриевского района Курской области отдельных полномочий, переданных им на основании соглашения о передаче осуществления частим полномочий по  решению вопросов местного значения за счет межбюджетных трансфертов, предоставляемых из бюджета муниципального района «Дмитриевский район» Курской области в бюджеты соответствующих поселений, осуществляется  в порядке, установленном регламентом, утвержденным органом местного самоуправления Первоавгустовского сельсовета Дмитриевского района.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Регламенты разрабатываются органами, предоставляющими муниципальные  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иными нормативными правовыми актами Курской области, а также с учетом иных требований к порядку предоставления соответствующей  муниципальной услуги.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Регламент разрабатывается, как правило, после включения соответствующей муниципальной услуги в перечень  муниципальных услуг и функций по осуществлению  муниципального контроля (далее - перечень), утвержденный Администрацией  Первоавгустовского сельсовета Дмитриевского района Курской области.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Проект регламента и пояснительная записка к нему размещаются на официальном сайте органа, предоставляющего  муниципальные услуги, являющегося разработчиком регламента, а также на официальном сайте Администрации Первоавгустовского сельсовета  Дмитриевского района Курской области в разделе "Административная реформа" в информационно-телекоммуникационной сети "Интернет" (далее - сеть "Интернет") на срок не менее 30 календарных дней.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подлежат независимой экспертизе и экспертизе, проводимой  уполномоченным лицом Администрации Первоавгустовского  сельсовета Дмитриевского района Курской области (далее - уполномоченное лицо).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Орган, ответственный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муниципальной  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 осуществления муниципального контроля и административных регламентов предоставления муниципальных услуг, утвержденными  постановлением Администрации Первоавгустовского сельсовета Дмитриевского района Курской области от 09.11.2018 № 125 «О разработке и утверждении административных регламентов предоставления муниципальных услуг», а также в соответствии с настоящими Правилами.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10. В случае если нормативным правовым актом, устанавливающим конкретное полномочие органа, предоставляющего  муниципальную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11. Имеющиеся  разногласия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 разрешаются  путем рассмотрения  на заседании   согласительной комиссии, созданной в Администрации  Первоавгустовского сельсовета Дмитриевского района Курской области.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12. Копии нормативных правовых актов об утверждении регламентов органов, предоставляющих  муниципальные услуги, и сведения об источниках их официального опубликования в электронном виде посредством сети "Интернет" направляются в  Регистр муниципальных  нормативных правовых актов  Курской области  в соответствии с требованиями, установленными </w:t>
      </w:r>
      <w:hyperlink r:id="rId8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постановлением</w:t>
        </w:r>
      </w:hyperlink>
      <w:r>
        <w:rPr>
          <w:rFonts w:ascii="Tahoma" w:hAnsi="Tahoma" w:cs="Tahoma"/>
          <w:color w:val="000000"/>
          <w:sz w:val="12"/>
          <w:szCs w:val="12"/>
        </w:rPr>
        <w:t> Губернатора Курской области от 23.03.2009 N 78  "Об утверждении Положения о ведении Регистра муниципальных нормативных правовых актов Курской области".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13. 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Упрощенный порядок внесения изменений в регламенты применяется в случаях: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устранения замечаний, указанных в заключениях органов юстиции, актах прокурорского реагирования;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исполнения решения судов о признании регламента недействующим полностью или в части;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изменения юридико-технического или редакционно-технического характера;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изменения в наименованиях органа, предоставляющего  муниципальную услугу, его структурных подразделений, должностных лиц, ответственных за выполнение административных процедур (действий).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 муниципальных услуг, а также не затрагивают прав и законных интересов физических и юридических лиц.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"Интернет".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II. Требования к регламентам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14. Наименования регламентов определяются органами, предоставляющими  муниципальные услуги, с учетом формулировки, соответствующей редакции положения нормативного правового акта, которым предусмотрена  муниципальная услуга, и наименования такой  муниципальной услуги в перечне.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15. В регламент включаются следующие разделы: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общие положения;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стандарт предоставления  муниципальной услуги;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 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г) формы контроля за исполнением регламента;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д) досудебный (внесудебный) порядок обжалования заявителем решений и действий (бездействия) органа, предоставляющего  муниципальную услугу, должностного лица органа, предоставляющего  муниципальную услугу, либо  муниципального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е)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регламенты не включается настоящий раздел, если  муниципальная услуга не предоставляется в многофункциональных центрах предоставления государственных и муниципальных услуг.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16. Раздел, касающийся общих положений, состоит из следующих подразделов: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предмет регулирования регламента;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круг заявителей;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требования к порядку информирования о предоставлении  муниципальной услуги, в том числе: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порядок получения информации заявителями по вопросам предоставления  муниципальной услуги и услуг, которые являются необходимыми и обязательными для предоставления  муниципальной услуги, сведений о ходе предоставления указанных услуг, в том числе на официальном сайте  органа  местного самоуправления Первоавгустовского сельсовета  Дмитриевского района Курской области, являющегося разработчиком регламента, на официальном сайте Администрации  Первоавгустовского сельсовета Дмитриевского района  Курской области, в сети "Интернет", в федеральной государственной информационной системе "Единый портал государственных и муниципальных услуг (функций)" (далее - Единый портал);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порядок, форма, место размещения и способы получения справочной информации, в том числе на стендах в местах предоставления  муниципальной услуги и услуг, которые являются необходимыми и обязательными для предоставления  муниципальной услуги, и в многофункциональном центре предоставления государственных и муниципальных услуг.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справочной информации относится следующая информация: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местонахождение и графики работы органа, предоставляющего  муниципальную услугу, его структурных подразделений, предоставляющих  муниципальную услугу, государственных и муниципальных органов и организаций, обращение в которые необходимо для получения  муниципальной услуги, а также многофункциональных центров предоставления государственных и муниципальных услуг;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справочные телефоны структурных подразделений органа, предоставляющего  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адреса официального сайта, а также электронной почты и (или) формы обратной связи органа местного самоуправления  Первоавгустовского сельсовета Дмитриевского района Курской области, предоставляющего  муниципальную услугу, в сети "Интернет".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Справочная информация не приводится в тексте регламента, а подлежит обязательному размещению на официальном сайте органа, предоставляющего  муниципальную услугу, в сети "Интернет", региональной информационной системы "Реестр государственных и муниципальных услуг (функций) Курской области" (далее - региональный реестр), о чем указывается в тексте регламента. Органы, предоставляющие  муниципальные услуги, обеспечивают в установленном порядке размещение и актуализацию справочной информации на своих официальных сайтах и в соответствующем разделе регионального реестра.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17. Стандарт предоставления  муниципальной услуги должен содержать следующие подразделы: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наименование  муниципальной услуги;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наименование органа, предоставляющего  муниципальную услугу. Если в предоставлении  муниципальной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 муниципальной услуги. Также указываются требования </w:t>
      </w:r>
      <w:hyperlink r:id="rId9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пункта 3 части 1 статьи 7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 от 27 июля 2010 г. N 210-ФЗ "Об организации предоставления государственных и муниципальных услуг" (далее - Федеральный закон), а именно - установление запрета требовать от заявителя осуществления действий, в том числе согласований, необходимых для получения  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 муниципальных услуг, утвержденный нормативным правовым актом  Собрания депутатов Первоавгустовского сельсовета Дмитриевского района Курской области;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описание результата предоставления  муниципальной услуги;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г) срок предоставления  муниципальной услуги, в том числе с учетом необходимости обращения в организации, участвующие в предоставлении  муниципальной услуги, срок приостановления предоставления  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 муниципальной услуги;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д) нормативные правовые акты, регулирующие предоставление  муниципальной услуги.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Перечень нормативных правовых актов, регулирующих предоставление  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 муниципальную услугу, в сети "Интернет", а также в соответствующем разделе регионального реестра.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 муниципальной услуги.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Орган, предоставляющий  муниципальную услугу, обеспечивает размещение и актуализацию перечня нормативных правовых актов, регулирующих предоставление  муниципальных услуг, на своем официальном сайте, а также в соответствующем разделе регионального реестра;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е) исчерпывающий перечень документов, необходимых в соответствии с нормативными правовыми актами для предоставления  муниципальной услуги и услуг, которые являются необходимыми и обязательными для предоставления  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 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ж) исчерпывающий перечень документов, необходимых в соответствии с нормативными правовыми актами для предоставления  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 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з) указание на запрет требовать от заявителя: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 муниципальной услуги;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 Дмитриевского района Курской области находятся в распоряжении органов, предоставляющих  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 </w:t>
      </w:r>
      <w:hyperlink r:id="rId10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части 6 статьи 7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закона. Заявитель вправе представить указанные документы и информацию в органы, предоставляющие  муниципальные услуги по собственной инициативе;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осуществления действий, в том числе согласований, необходимых для получения  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1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части 1 статьи 9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 муниципальной услуги, либо в предоставлении  муниципальной   услуги, за исключением указанных в части 4 статьи 7 Федерального закона;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и) исчерпывающий перечень оснований для отказа в приеме документов, необходимых для предоставления  муниципальной услуги;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к) исчерпывающий перечень оснований для приостановления предоставления  муниципальной услуги или отказа в предоставлении  муниципальной  услуги. В случае отсутствия таких оснований следует прямо указать на это в тексте регламента;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л) перечень услуг, которые являются необходимыми и обязательными для предоставления  муниципальной услуги, в том числе сведения о документе (документах), выдаваемом (выдаваемых) организациями, участвующими в предоставлении  муниципальной услуги;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м) порядок, размер и основания взимания государственной пошлины или иной платы, взимаемой за предоставление  муниципальной услуги. В данном подразделе указывается размер государственной пошлины или иной платы, взимаемой за предоставление  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 муниципальной услуги, включая информацию о методике расчета размера такой платы;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о) максимальный срок ожидания в очереди при подаче запроса о предоставлении  муниципальной услуги, услуги, предоставляемой организацией, участвующей в предоставлении  муниципальной услуги, и при получении результата предоставления таких услуг;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п) срок и порядок регистрации запроса заявителя о предоставлении  муниципальной услуги и услуги, предоставляемой организацией, участвующей в предоставлении  муниципальной услуги, в том числе в электронной форме;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р) требования к помещениям, в которых предоставляется  муниципальная услуга, к залу ожидания, местам для заполнения запросов о предоставлении  муниципальной услуги, информационным стендам с образцами их заполнения и перечнем документов, необходимых для предоставления каждой  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с) показатели доступности и качества  муниципальной услуги, в том числе количество взаимодействий заявителя с должностными лицами при предоставлении  муниципальной услуги и их продолжительность, возможность получения  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 муниципальной услуги, в том числе с использованием информационно-коммуникационных технологий.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т) иные требования, в том числе учитывающие особенности предоставления  муниципальной услуги в многофункциональных центрах предоставления государственных и муниципальных услуг и особенности предоставления  муниципальной услуги в электронной форме. При определении особенностей предоставления  муниципальной услуги в электронной форме указывается перечень видов электронной подписи, которые допускаются к использованию при обращении за получением  муниципальной услуги, оказываемой с применением усиленной квалифицированной электронной подписи, и определяются на основании утверждаемой органом, предоставляющим  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 муниципальной услуги и (или) предоставления такой услуги, а также 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18. 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 муниципальных услуг и услуг, которые являются необходимыми и обязательными для предоставления  муниципальной услуги, имеющих конечный результат и выделяемых в рамках предоставления  муниципальной услуги.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 муниципальных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Раздел должен содержать в том числе: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порядок осуществления в электронной форме, в том числе с использованием Единого и регионального порталов, административных процедур (действий) в соответствии с положениями </w:t>
      </w:r>
      <w:hyperlink r:id="rId12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статьи 10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порядок исправления допущенных опечаток и ошибок в выданных в результате предоставления  муниципальной услуги документах.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 муниципальных услуг, включенных в перечни  муниципальных услуг в соответствии с </w:t>
      </w:r>
      <w:hyperlink r:id="rId13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пунктом 3 части 6 статьи 15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 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информирование заявителей о порядке предоставления муниципальной  услуги в многофункциональном центре предоставления государственных и муниципальных услуг, о ходе выполнения запроса о предоставлении  муниципальной услуги, по иным вопросам, связанным с предоставлением  муниципальной услуги, а также консультирование заявителей о порядке предоставления  муниципальной услуги в многофункциональном центре предоставления государственных и муниципальных услуг;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прием запросов заявителей о предоставлении  муниципальной услуги и иных документов, необходимых для предоставления  муниципальной услуги;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 муниципальной услуг;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выдача заявителю результата предоставления  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иные процедуры;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иные действия, необходимые для предоставления  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 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 муниципальную услугу, по согласованию с Управлением федеральной службы безопасности России по Курской области модели угроз безопасности информации в информационной системе, используемой в целях приема обращений за получением  муниципальной услуги и (или) предоставления такой услуги.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19. Описание каждой административной процедуры предусматривает: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основания для начала административной процедуры;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 муниципальной услуги, содержат указание на конкретную должность, она указывается в тексте регламента;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г) критерии принятия решений;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20. Раздел, касающийся форм контроля за исполнением регламента, состоит из следующих подразделов: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 муниципальной услуги, а также принятием ими решений;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б) порядок и периодичность осуществления плановых и внеплановых проверок полноты и качества предоставления  муниципальной услуги, в том числе порядок и формы контроля за полнотой и качеством предоставления  муниципальной услуги;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ответственность должностных лиц органа местного самоуправления Первоавгустовского сельсовета   Дмитриевского района Курской области, предоставляющего  муниципальную услугу, за решения и действия (бездействие), принимаемые (осуществляемые) ими в ходе предоставления  муниципальной услуги;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г) положения, характеризующие требования к порядку и формам контроля за предоставлением  муниципальной услуги, в том числе со стороны граждан, их объединений и организаций.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21. Раздел, касающийся досудебного (внесудебного) порядка обжалования заявителем решений и действий (бездействия) органа, предоставляющего  муниципальную услугу, должностного лица органа, предоставляющего  муниципальную услугу, либо  муниципального служащего, многофункционального центра, работника многофункционального центра, а также организаций, предусмотренных </w:t>
      </w:r>
      <w:hyperlink r:id="rId14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частью 1.1 статьи 16</w:t>
        </w:r>
      </w:hyperlink>
      <w:r>
        <w:rPr>
          <w:rFonts w:ascii="Tahoma" w:hAnsi="Tahoma" w:cs="Tahoma"/>
          <w:color w:val="000000"/>
          <w:sz w:val="12"/>
          <w:szCs w:val="12"/>
        </w:rPr>
        <w:t> Федерального закона (далее - привлекаемые организации), или их работников состоит из следующих подразделов: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информация для заявителя о его праве подать жалобу на решение и (или) действие (бездействие) органа, предоставляющего  муниципальную услугу, и (или) его должностных лиц либо  муниципальных служащих Первоавгустовского сельсовета  Дмитриевского района 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органы исполнительной власти Курской области, многофункциональные центры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способы информирования заявителей о порядке подачи и рассмотрения жалобы, в том числе с использованием Единого портала;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г)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 муниципальную услугу, а также его должностных лиц.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Информация, указанная в данном разделе, подлежит обязательному размещению в региональном реестре, на Едином и Региональном порталах, о чем указывается в тексте регламента. Органы, предоставляющие  муниципальные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информация для заявителя о его праве подать жалобу;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предмет жалобы;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органы муниципальной власти, организации, должностные лица, которым может быть направлена жалоба;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порядок подачи и рассмотрения жалобы;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сроки рассмотрения жалобы;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результат рассмотрения жалобы;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порядок информирования заявителя о результатах рассмотрения жалобы;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порядок обжалования решения по жалобе;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право заявителя на получение информации и документов, необходимых для обоснования и рассмотрения жалобы;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способы информирования заявителей о порядке подачи и рассмотрения жалобы.".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Утверждены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постановлением Администрации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Первоавгустовского сельсовета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 района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                                                                     от 09 ноября 2018 г. № 125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Правила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lastRenderedPageBreak/>
        <w:t> проведения экспертизы проектов административных регламентов осуществления  муниципального контроля и административных регламентов предоставления муниципальных услуг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Настоящие Правила определяют порядок проведения экспертизы проекта административного регламента осуществления  муниципального контроля и (или) проекта административного регламента предоставления муниципальной  услуги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органами  местного самоуправления Первоавгустовского сельсовета Дмитриевского района Курской области наделенными в соответствии с федеральными законами полномочиями  по осуществлению  муниципального контроля и предоставлению муниципальных  услуг в установленной сфере деятельности.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Экспертиза проводится  уполномоченным на проведение экспертизы лицом Администрации Первоавгустовского сельсовета  Дмитриевского района Курской области (далее- уполномоченным на проведение экспертизы лицом).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 </w:t>
      </w:r>
      <w:hyperlink r:id="rId15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2"/>
          <w:szCs w:val="12"/>
        </w:rPr>
        <w:t> "Об организации предоставления государственных и муниципальных услуг" или Федерального </w:t>
      </w:r>
      <w:hyperlink r:id="rId16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2"/>
          <w:szCs w:val="12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контроля", требованиям иных нормативных правовых актов, регулирующих порядок предоставления соответствующей  муниципальной услуги или осуществления  муниципального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 муниципальной услуге или осуществлении соответствующего  муниципального контроля в перечне  муниципальных услуг и   муниципального контроля  (далее - перечень).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В отношении проекта административного регламента осуществления муниципального контроля, проекта изменений в административный регламент осуществления муниципального контроля, а также проекта акта об отмене административного регламента осуществления  муниципального контроля проводится оценка их соответствия положениям Федерального </w:t>
      </w:r>
      <w:hyperlink r:id="rId17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2"/>
          <w:szCs w:val="12"/>
        </w:rPr>
        <w:t> "О защите прав юридических лиц и индивидуальных предпринимателей при осуществлении государственного контроля (надзора) и муниципального контроля" и иным нормативным правовым актам, регулирующим порядок осуществления  муниципального контроля.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В отношении проекта административного регламента предоставления  муниципальной услуги, проекта изменений в административный регламент предоставления  муниципальной услуги, а также проекта акта об отмене административного регламента предоставления  муниципальной услуги проводится оценка их соответствия положениям Федерального </w:t>
      </w:r>
      <w:hyperlink r:id="rId18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закона</w:t>
        </w:r>
      </w:hyperlink>
      <w:r>
        <w:rPr>
          <w:rFonts w:ascii="Tahoma" w:hAnsi="Tahoma" w:cs="Tahoma"/>
          <w:color w:val="000000"/>
          <w:sz w:val="12"/>
          <w:szCs w:val="12"/>
        </w:rPr>
        <w:t> "Об организации предоставления государственных и муниципальных услуг" и принятых в соответствии с ним нормативных правовых актов. В том числе проверяются: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а) соответствие структуры и содержания проекта административного регламента предоставления  муниципальной услуги, а также проекта изменений в административный регламент предоставления  муниципальной услуги, в том числе стандарта предоставления  муниципальной услуги, требованиям, предъявляемым к ним Федеральным </w:t>
      </w:r>
      <w:hyperlink r:id="rId19" w:history="1">
        <w:r>
          <w:rPr>
            <w:rStyle w:val="a3"/>
            <w:rFonts w:ascii="Tahoma" w:hAnsi="Tahoma" w:cs="Tahoma"/>
            <w:color w:val="33A6E3"/>
            <w:sz w:val="12"/>
            <w:szCs w:val="12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2"/>
          <w:szCs w:val="12"/>
        </w:rPr>
        <w:t> 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б) полнота описания в проекте административного регламента предоставления  муниципальной услуги, а также проекте изменений в административный регламент предоставления  муниципальной услуги порядка и условий предоставления  муниципальной услуги, которые установлены законодательством Российской Федерации;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в) оптимизация порядка предоставления  муниципальной услуги, в том числе: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упорядочение административных процедур (действий);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устранение избыточных административных процедур (действий);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сокращение срока предоставления  муниципальной услуги, а также срока выполнения отдельных административных процедур (действий) в рамках предоставления  муниципальной услуги;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предоставление муниципальной  услуги в электронной форме;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Должностные лица, 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 муниципальной услуги, осуществления муниципального контроля, сведения об учете рекомендаций независимой экспертизы.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7. 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 муниципальной услуги (осуществления муниципального контроля 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уполномоченному на проведение экспертизы лицу 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8.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 уполномоченным на проведение экспертизы лицом в срок не более 30 рабочих дней со дня получения проекта.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9. 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уполномоченным на проведение экспертизы  лицом.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10. 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уполномоченным на проведение экспертизы  лицом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 муниципальной услуге или соответствующем  виде муниципального контроля  в перечне.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уполномоченному  на проведение экспертизы  лицу.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11. При наличии в заключении  уполномоченного на проведение экспертизы лица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 должностное лицо,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12. При наличии разногласий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 путем рассмотрения  на заседании   согласительной комиссии, созданной в Администрации Первоавгустовского сельсовета Дмитриевского района Курской области.</w:t>
      </w:r>
    </w:p>
    <w:p w:rsidR="007C6980" w:rsidRDefault="007C6980" w:rsidP="007C6980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13. 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специалистами, ответственными  за  разработку проекта административного регламента, проекта изменений в административный регламент, проекта акта об отмене административного регламента,  специалистом, ответственным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7C6980" w:rsidRDefault="007C6980" w:rsidP="007C698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14.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уполномоченному на проведение экспертизы  лицу на заключение не требуется.".</w:t>
      </w:r>
    </w:p>
    <w:p w:rsidR="007C6980" w:rsidRDefault="007C6980" w:rsidP="007C6980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7C6980" w:rsidRDefault="007C6980" w:rsidP="007C6980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14.11.2018 13:22. Последнее изменение: 14.11.2018 13:22.</w:t>
      </w:r>
    </w:p>
    <w:p w:rsidR="007C6980" w:rsidRDefault="007C6980" w:rsidP="007C6980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1492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7C6980" w:rsidTr="007C6980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7C6980" w:rsidRDefault="007C6980">
            <w:pPr>
              <w:jc w:val="right"/>
              <w:rPr>
                <w:sz w:val="24"/>
                <w:szCs w:val="24"/>
              </w:rPr>
            </w:pPr>
            <w:hyperlink r:id="rId20" w:history="1">
              <w:r>
                <w:rPr>
                  <w:rStyle w:val="a3"/>
                  <w:color w:val="AAAAAA"/>
                  <w:u w:val="none"/>
                </w:rPr>
                <w:t>© 2009-2024 Областное государственное унитарное предприятие «Информационный центр «Регион-Курск»</w:t>
              </w:r>
            </w:hyperlink>
            <w:r>
              <w:br/>
            </w:r>
            <w:r>
              <w:lastRenderedPageBreak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7C6980" w:rsidRDefault="007C6980">
            <w:pPr>
              <w:rPr>
                <w:sz w:val="24"/>
                <w:szCs w:val="24"/>
              </w:rPr>
            </w:pPr>
            <w:r>
              <w:lastRenderedPageBreak/>
              <w:t>305002, г. Курск, ул. М.Горького, 65 А-3, офис 7</w:t>
            </w:r>
            <w:r>
              <w:br/>
              <w:t>E-mail: </w:t>
            </w:r>
            <w:hyperlink r:id="rId21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7C6980" w:rsidRDefault="00A3080A" w:rsidP="007C6980"/>
    <w:sectPr w:rsidR="00A3080A" w:rsidRPr="007C6980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5042C"/>
    <w:multiLevelType w:val="multilevel"/>
    <w:tmpl w:val="577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21DF7"/>
    <w:multiLevelType w:val="multilevel"/>
    <w:tmpl w:val="8FC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40A9"/>
    <w:rsid w:val="0000763C"/>
    <w:rsid w:val="00010A57"/>
    <w:rsid w:val="00016AC4"/>
    <w:rsid w:val="00023807"/>
    <w:rsid w:val="000314C5"/>
    <w:rsid w:val="00050D14"/>
    <w:rsid w:val="00054E94"/>
    <w:rsid w:val="00067EE1"/>
    <w:rsid w:val="000879E0"/>
    <w:rsid w:val="00095F60"/>
    <w:rsid w:val="000A6F9C"/>
    <w:rsid w:val="000B4439"/>
    <w:rsid w:val="000C793E"/>
    <w:rsid w:val="000D3B14"/>
    <w:rsid w:val="000D7E9B"/>
    <w:rsid w:val="00106DB9"/>
    <w:rsid w:val="00112272"/>
    <w:rsid w:val="00114883"/>
    <w:rsid w:val="001171FF"/>
    <w:rsid w:val="00122BD1"/>
    <w:rsid w:val="00134D3C"/>
    <w:rsid w:val="00144F69"/>
    <w:rsid w:val="00161115"/>
    <w:rsid w:val="001618AF"/>
    <w:rsid w:val="001813A7"/>
    <w:rsid w:val="001827DE"/>
    <w:rsid w:val="00184346"/>
    <w:rsid w:val="00187E92"/>
    <w:rsid w:val="001A1D16"/>
    <w:rsid w:val="001B550A"/>
    <w:rsid w:val="001B72B4"/>
    <w:rsid w:val="001C54D6"/>
    <w:rsid w:val="001C6BB1"/>
    <w:rsid w:val="00211F97"/>
    <w:rsid w:val="00213825"/>
    <w:rsid w:val="002145BB"/>
    <w:rsid w:val="00227D26"/>
    <w:rsid w:val="0023443C"/>
    <w:rsid w:val="00243E98"/>
    <w:rsid w:val="00256577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1A88"/>
    <w:rsid w:val="002D1C88"/>
    <w:rsid w:val="002F6FCD"/>
    <w:rsid w:val="00304CFC"/>
    <w:rsid w:val="0031739C"/>
    <w:rsid w:val="00340297"/>
    <w:rsid w:val="00352D0C"/>
    <w:rsid w:val="00357F43"/>
    <w:rsid w:val="00362602"/>
    <w:rsid w:val="00366A37"/>
    <w:rsid w:val="00370068"/>
    <w:rsid w:val="00382EDD"/>
    <w:rsid w:val="00387D4B"/>
    <w:rsid w:val="003B61DC"/>
    <w:rsid w:val="003C383A"/>
    <w:rsid w:val="003F1A3E"/>
    <w:rsid w:val="004029F2"/>
    <w:rsid w:val="00410D86"/>
    <w:rsid w:val="004120B2"/>
    <w:rsid w:val="004124E0"/>
    <w:rsid w:val="00474E8D"/>
    <w:rsid w:val="00481DFB"/>
    <w:rsid w:val="00486F38"/>
    <w:rsid w:val="004A0C83"/>
    <w:rsid w:val="004B61F8"/>
    <w:rsid w:val="004C66A0"/>
    <w:rsid w:val="004D56BC"/>
    <w:rsid w:val="004E605C"/>
    <w:rsid w:val="004F1995"/>
    <w:rsid w:val="004F4F91"/>
    <w:rsid w:val="00503323"/>
    <w:rsid w:val="005120BA"/>
    <w:rsid w:val="00513441"/>
    <w:rsid w:val="00527496"/>
    <w:rsid w:val="005557CF"/>
    <w:rsid w:val="005646F6"/>
    <w:rsid w:val="00585035"/>
    <w:rsid w:val="005C1108"/>
    <w:rsid w:val="005E55A1"/>
    <w:rsid w:val="00613180"/>
    <w:rsid w:val="0062012C"/>
    <w:rsid w:val="00627D77"/>
    <w:rsid w:val="00643CC2"/>
    <w:rsid w:val="006838C8"/>
    <w:rsid w:val="006A785B"/>
    <w:rsid w:val="006B0733"/>
    <w:rsid w:val="006C5A21"/>
    <w:rsid w:val="007016A3"/>
    <w:rsid w:val="00712BA9"/>
    <w:rsid w:val="007171CF"/>
    <w:rsid w:val="00724864"/>
    <w:rsid w:val="00726F22"/>
    <w:rsid w:val="0076185F"/>
    <w:rsid w:val="00772E27"/>
    <w:rsid w:val="0077679F"/>
    <w:rsid w:val="007A1D8C"/>
    <w:rsid w:val="007A353D"/>
    <w:rsid w:val="007A6272"/>
    <w:rsid w:val="007B4923"/>
    <w:rsid w:val="007C6980"/>
    <w:rsid w:val="007E638F"/>
    <w:rsid w:val="00813CCA"/>
    <w:rsid w:val="00816EE5"/>
    <w:rsid w:val="00823F47"/>
    <w:rsid w:val="00840E95"/>
    <w:rsid w:val="00852929"/>
    <w:rsid w:val="0086687C"/>
    <w:rsid w:val="008E2198"/>
    <w:rsid w:val="00906D1B"/>
    <w:rsid w:val="00906FB1"/>
    <w:rsid w:val="00931970"/>
    <w:rsid w:val="00936B79"/>
    <w:rsid w:val="0094598C"/>
    <w:rsid w:val="00961F6B"/>
    <w:rsid w:val="00964A16"/>
    <w:rsid w:val="009667EE"/>
    <w:rsid w:val="00983E59"/>
    <w:rsid w:val="00987935"/>
    <w:rsid w:val="00987EF6"/>
    <w:rsid w:val="009A1F93"/>
    <w:rsid w:val="009A3DA9"/>
    <w:rsid w:val="009A4DE8"/>
    <w:rsid w:val="009B1810"/>
    <w:rsid w:val="009B5BD4"/>
    <w:rsid w:val="009C4A2D"/>
    <w:rsid w:val="00A13D15"/>
    <w:rsid w:val="00A22156"/>
    <w:rsid w:val="00A22D74"/>
    <w:rsid w:val="00A3080A"/>
    <w:rsid w:val="00A31970"/>
    <w:rsid w:val="00A37EAB"/>
    <w:rsid w:val="00A4238F"/>
    <w:rsid w:val="00A5440A"/>
    <w:rsid w:val="00A56E72"/>
    <w:rsid w:val="00A63839"/>
    <w:rsid w:val="00A81A98"/>
    <w:rsid w:val="00A9206C"/>
    <w:rsid w:val="00A93240"/>
    <w:rsid w:val="00AC134B"/>
    <w:rsid w:val="00AE372A"/>
    <w:rsid w:val="00AE6053"/>
    <w:rsid w:val="00AF3858"/>
    <w:rsid w:val="00AF5E17"/>
    <w:rsid w:val="00B02821"/>
    <w:rsid w:val="00B251DB"/>
    <w:rsid w:val="00B40876"/>
    <w:rsid w:val="00B41642"/>
    <w:rsid w:val="00B55EE8"/>
    <w:rsid w:val="00B87ACA"/>
    <w:rsid w:val="00BA3AE8"/>
    <w:rsid w:val="00BC25B5"/>
    <w:rsid w:val="00BE3EF9"/>
    <w:rsid w:val="00C2716A"/>
    <w:rsid w:val="00C27AE5"/>
    <w:rsid w:val="00C3787D"/>
    <w:rsid w:val="00C444F9"/>
    <w:rsid w:val="00C60B1F"/>
    <w:rsid w:val="00C6607D"/>
    <w:rsid w:val="00C66FDE"/>
    <w:rsid w:val="00C77B6E"/>
    <w:rsid w:val="00C93DCF"/>
    <w:rsid w:val="00CC6870"/>
    <w:rsid w:val="00CC6918"/>
    <w:rsid w:val="00CD4F68"/>
    <w:rsid w:val="00CE1EB3"/>
    <w:rsid w:val="00D1109F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D5906"/>
    <w:rsid w:val="00DE1FC8"/>
    <w:rsid w:val="00DE3B0D"/>
    <w:rsid w:val="00E01A75"/>
    <w:rsid w:val="00E04F84"/>
    <w:rsid w:val="00E215F3"/>
    <w:rsid w:val="00E2210E"/>
    <w:rsid w:val="00E27AAB"/>
    <w:rsid w:val="00E36E2A"/>
    <w:rsid w:val="00E37B10"/>
    <w:rsid w:val="00E44628"/>
    <w:rsid w:val="00E61120"/>
    <w:rsid w:val="00E641E3"/>
    <w:rsid w:val="00E67F5E"/>
    <w:rsid w:val="00E853C4"/>
    <w:rsid w:val="00E92F22"/>
    <w:rsid w:val="00EA5DB1"/>
    <w:rsid w:val="00EB4093"/>
    <w:rsid w:val="00F0096E"/>
    <w:rsid w:val="00F04F30"/>
    <w:rsid w:val="00F11BB2"/>
    <w:rsid w:val="00F123FE"/>
    <w:rsid w:val="00F436EB"/>
    <w:rsid w:val="00F43FC1"/>
    <w:rsid w:val="00F467D3"/>
    <w:rsid w:val="00F6507A"/>
    <w:rsid w:val="00F72931"/>
    <w:rsid w:val="00F82C00"/>
    <w:rsid w:val="00FC52B3"/>
    <w:rsid w:val="00FC778F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D9237F9A0B6974D9F6FF6B3BE8E591E0F609EAFF7F7F1012EF2E39DE50E161D580548D5B485692D6E71A7A291D122rBG4M" TargetMode="External"/><Relationship Id="rId13" Type="http://schemas.openxmlformats.org/officeDocument/2006/relationships/hyperlink" Target="consultantplus://offline/ref=1E1D9237F9A0B6974D9F71FBA5D2D4551B0C3797AEFDFFA05F71A9BECAEC04415A175C1897E0833C793425AABD96CF22BC3C52DEF4rEG6M" TargetMode="External"/><Relationship Id="rId18" Type="http://schemas.openxmlformats.org/officeDocument/2006/relationships/hyperlink" Target="consultantplus://offline/ref=1E1D9237F9A0B6974D9F71FBA5D2D4551B0C3797AEFDFFA05F71A9BECAEC04414817041490E49669286E72A7BDr9GBM" TargetMode="External"/><Relationship Id="rId3" Type="http://schemas.openxmlformats.org/officeDocument/2006/relationships/styles" Target="styles.xml"/><Relationship Id="rId21" Type="http://schemas.openxmlformats.org/officeDocument/2006/relationships/hyperlink" Target="mailto:icrk@mail.ru" TargetMode="External"/><Relationship Id="rId7" Type="http://schemas.openxmlformats.org/officeDocument/2006/relationships/hyperlink" Target="consultantplus://offline/ref=1E1D9237F9A0B6974D9F71FBA5D2D4551B0C3797AEFDFFA05F71A9BECAEC04414817041490E49669286E72A7BDr9GBM" TargetMode="External"/><Relationship Id="rId12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7" Type="http://schemas.openxmlformats.org/officeDocument/2006/relationships/hyperlink" Target="consultantplus://offline/ref=1E1D9237F9A0B6974D9F71FBA5D2D4551B0D3896AAF0FFA05F71A9BECAEC04414817041490E49669286E72A7BDr9GB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1D9237F9A0B6974D9F71FBA5D2D4551B0D3896AAF0FFA05F71A9BECAEC04414817041490E49669286E72A7BDr9GBM" TargetMode="External"/><Relationship Id="rId20" Type="http://schemas.openxmlformats.org/officeDocument/2006/relationships/hyperlink" Target="http://reg-kurs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245122" TargetMode="External"/><Relationship Id="rId11" Type="http://schemas.openxmlformats.org/officeDocument/2006/relationships/hyperlink" Target="consultantplus://offline/ref=4F4DC95426B3B1582C56E80F75A37E29B2817D2EB9D006256A8559C88B33C2C6AFA466ECC528016Dr2c1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1D9237F9A0B6974D9F71FBA5D2D4551B0C3797AEFDFFA05F71A9BECAEC04414817041490E49669286E72A7BDr9GB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1D9237F9A0B6974D9F71FBA5D2D4551B0C3797AEFDFFA05F71A9BECAEC04415A175C1D92EADC396C257DA6B98DD023A22050DFrFGDM" TargetMode="External"/><Relationship Id="rId19" Type="http://schemas.openxmlformats.org/officeDocument/2006/relationships/hyperlink" Target="consultantplus://offline/ref=1E1D9237F9A0B6974D9F71FBA5D2D4551B0C3797AEFDFFA05F71A9BECAEC04414817041490E49669286E72A7BDr9G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1D9237F9A0B6974D9F71FBA5D2D4551B0C3797AEFDFFA05F71A9BECAEC04415A175C1A99EADC396C257DA6B98DD023A22050DFrFGDM" TargetMode="External"/><Relationship Id="rId14" Type="http://schemas.openxmlformats.org/officeDocument/2006/relationships/hyperlink" Target="consultantplus://offline/ref=1E1D9237F9A0B6974D9F71FBA5D2D4551B0C3797AEFDFFA05F71A9BECAEC04415A175C1891E18B6D2A7B24F6F8C6DC22B93C51DEEBEC7246r2G3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27E1-91BD-4C54-BC99-0976176B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7</Pages>
  <Words>7260</Words>
  <Characters>41387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74</cp:revision>
  <cp:lastPrinted>2022-12-12T07:43:00Z</cp:lastPrinted>
  <dcterms:created xsi:type="dcterms:W3CDTF">2022-12-12T07:34:00Z</dcterms:created>
  <dcterms:modified xsi:type="dcterms:W3CDTF">2024-05-21T21:07:00Z</dcterms:modified>
</cp:coreProperties>
</file>