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0A" w:rsidRPr="00AF3858" w:rsidRDefault="00AF3858" w:rsidP="00AF3858">
      <w:r w:rsidRPr="00AF3858">
        <w:rPr>
          <w:rFonts w:ascii="Tahoma" w:hAnsi="Tahoma" w:cs="Tahoma"/>
          <w:b/>
          <w:bCs/>
          <w:color w:val="000000"/>
          <w:sz w:val="14"/>
          <w:szCs w:val="14"/>
        </w:rPr>
        <w:t xml:space="preserve">Назад   ПОСТАНОВЛЕНИЕ от 09 ноября 2018 г. </w:t>
      </w:r>
      <w:proofErr w:type="spellStart"/>
      <w:r w:rsidRPr="00AF3858">
        <w:rPr>
          <w:rFonts w:ascii="Tahoma" w:hAnsi="Tahoma" w:cs="Tahoma"/>
          <w:b/>
          <w:bCs/>
          <w:color w:val="000000"/>
          <w:sz w:val="14"/>
          <w:szCs w:val="14"/>
        </w:rPr>
        <w:t>п</w:t>
      </w:r>
      <w:proofErr w:type="spellEnd"/>
      <w:r w:rsidRPr="00AF3858">
        <w:rPr>
          <w:rFonts w:ascii="Tahoma" w:hAnsi="Tahoma" w:cs="Tahoma"/>
          <w:b/>
          <w:bCs/>
          <w:color w:val="000000"/>
          <w:sz w:val="14"/>
          <w:szCs w:val="14"/>
        </w:rPr>
        <w:t xml:space="preserve"> Первоавгустовский № 128 Об актуализации схемы водоснабжения и водоотведения на территории Первоавгустовского сельсовета Дмитриевского района РОССИЙСКАЯ  ФЕДЕРАЦИЯ   АДМИНИСТРАЦИЯ ПЕРВОАВГУСТОВСКОГО СЕЛЬСОВЕТА ДМИТРИЕВСКОГО РАЙОНА КУРСКОЙ ОБЛАСТИ   ПОСТАНОВЛЕНИЕ от 09 ноября 2018 г. </w:t>
      </w:r>
      <w:proofErr w:type="spellStart"/>
      <w:r w:rsidRPr="00AF3858">
        <w:rPr>
          <w:rFonts w:ascii="Tahoma" w:hAnsi="Tahoma" w:cs="Tahoma"/>
          <w:b/>
          <w:bCs/>
          <w:color w:val="000000"/>
          <w:sz w:val="14"/>
          <w:szCs w:val="14"/>
        </w:rPr>
        <w:t>п</w:t>
      </w:r>
      <w:proofErr w:type="spellEnd"/>
      <w:r w:rsidRPr="00AF3858">
        <w:rPr>
          <w:rFonts w:ascii="Tahoma" w:hAnsi="Tahoma" w:cs="Tahoma"/>
          <w:b/>
          <w:bCs/>
          <w:color w:val="000000"/>
          <w:sz w:val="14"/>
          <w:szCs w:val="14"/>
        </w:rPr>
        <w:t xml:space="preserve"> Первоавгустовский № 128</w:t>
      </w:r>
      <w:proofErr w:type="gramStart"/>
      <w:r w:rsidRPr="00AF3858">
        <w:rPr>
          <w:rFonts w:ascii="Tahoma" w:hAnsi="Tahoma" w:cs="Tahoma"/>
          <w:b/>
          <w:bCs/>
          <w:color w:val="000000"/>
          <w:sz w:val="14"/>
          <w:szCs w:val="14"/>
        </w:rPr>
        <w:t xml:space="preserve">   О</w:t>
      </w:r>
      <w:proofErr w:type="gramEnd"/>
      <w:r w:rsidRPr="00AF3858">
        <w:rPr>
          <w:rFonts w:ascii="Tahoma" w:hAnsi="Tahoma" w:cs="Tahoma"/>
          <w:b/>
          <w:bCs/>
          <w:color w:val="000000"/>
          <w:sz w:val="14"/>
          <w:szCs w:val="14"/>
        </w:rPr>
        <w:t>б актуализации схемы  водоснабжения и водоотведения на территории Первоавгустовского сельсовета Дмитриевского района                  На основании Федерального закона  от 06.10.2003 г. № 131-ФЗ «Об общих принципах организации местного самоуправления в Российской Федерации», Федеральным законом от 07.12.2011 г. № 416-ФЗ «О водоснабжении и водоотведении», Администрация Первоавгустовского сельсовета Дмитриевского района ПОСТАНОВЛЯЕТ:          1. Утвердить актуализированную Схему водоснабжения и водоотведения на территории Первоавгустовского сельсовета Дмитриевского района на 2019 год (</w:t>
      </w:r>
      <w:proofErr w:type="gramStart"/>
      <w:r w:rsidRPr="00AF3858">
        <w:rPr>
          <w:rFonts w:ascii="Tahoma" w:hAnsi="Tahoma" w:cs="Tahoma"/>
          <w:b/>
          <w:bCs/>
          <w:color w:val="000000"/>
          <w:sz w:val="14"/>
          <w:szCs w:val="14"/>
        </w:rPr>
        <w:t>согласно приложения</w:t>
      </w:r>
      <w:proofErr w:type="gramEnd"/>
      <w:r w:rsidRPr="00AF3858">
        <w:rPr>
          <w:rFonts w:ascii="Tahoma" w:hAnsi="Tahoma" w:cs="Tahoma"/>
          <w:b/>
          <w:bCs/>
          <w:color w:val="000000"/>
          <w:sz w:val="14"/>
          <w:szCs w:val="14"/>
        </w:rPr>
        <w:t xml:space="preserve">).          2. Настоящее постановление обнародовать на информационных стендах и разместить на официальном сайте  администрации Первоавгустовского сельсовета Дмитриевского района  Курской области http://1avgust.rkursk.ru.          3. </w:t>
      </w:r>
      <w:proofErr w:type="gramStart"/>
      <w:r w:rsidRPr="00AF3858">
        <w:rPr>
          <w:rFonts w:ascii="Tahoma" w:hAnsi="Tahoma" w:cs="Tahoma"/>
          <w:b/>
          <w:bCs/>
          <w:color w:val="000000"/>
          <w:sz w:val="14"/>
          <w:szCs w:val="14"/>
        </w:rPr>
        <w:t>Контроль за</w:t>
      </w:r>
      <w:proofErr w:type="gramEnd"/>
      <w:r w:rsidRPr="00AF3858">
        <w:rPr>
          <w:rFonts w:ascii="Tahoma" w:hAnsi="Tahoma" w:cs="Tahoma"/>
          <w:b/>
          <w:bCs/>
          <w:color w:val="000000"/>
          <w:sz w:val="14"/>
          <w:szCs w:val="14"/>
        </w:rPr>
        <w:t xml:space="preserve"> исполнением настоящего постановления оставляю за собой.     Глава Первоавгустовского сельсовета Дмитриевского района                                                                   В. М. Сафонов                               Приложение к постановлению Администрации Первоавгустовского сельсовета Дмитриевского района от 09.11.2018 г. № 128      Актуализация </w:t>
      </w:r>
      <w:proofErr w:type="gramStart"/>
      <w:r w:rsidRPr="00AF3858">
        <w:rPr>
          <w:rFonts w:ascii="Tahoma" w:hAnsi="Tahoma" w:cs="Tahoma"/>
          <w:b/>
          <w:bCs/>
          <w:color w:val="000000"/>
          <w:sz w:val="14"/>
          <w:szCs w:val="14"/>
        </w:rPr>
        <w:t>схемы водоснабжения Первоавгустовского сельсовета Дмитриевского  района Курской области</w:t>
      </w:r>
      <w:proofErr w:type="gramEnd"/>
      <w:r w:rsidRPr="00AF3858">
        <w:rPr>
          <w:rFonts w:ascii="Tahoma" w:hAnsi="Tahoma" w:cs="Tahoma"/>
          <w:b/>
          <w:bCs/>
          <w:color w:val="000000"/>
          <w:sz w:val="14"/>
          <w:szCs w:val="14"/>
        </w:rPr>
        <w:t xml:space="preserve"> на 2019 год   Пояснительная записка   I. Общие положения          Схема водоснабжения и водоотведения Первоавгустовского сельсовета Дмитриевского района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          Основанием для разработки схемы водоснабжения и водоотведения  Первоавгустовского  сельсовета Дмитриевского района является:  Федеральный закон от 07.12.2011 № 416-ФЗ «О водоснабжении и водоотведении».            Схема водоснабжения разработана на срок 10 лет.   II. </w:t>
      </w:r>
      <w:proofErr w:type="gramStart"/>
      <w:r w:rsidRPr="00AF3858">
        <w:rPr>
          <w:rFonts w:ascii="Tahoma" w:hAnsi="Tahoma" w:cs="Tahoma"/>
          <w:b/>
          <w:bCs/>
          <w:color w:val="000000"/>
          <w:sz w:val="14"/>
          <w:szCs w:val="14"/>
        </w:rPr>
        <w:t>Основные цели и задачи схемы водоснабжения:          - изготовление технической документации и принятие на баланс бесхозяйных объектов водоснабжения;          - определить возможность подключения к сетям водоснабжения объекта капитального строительства;          - повышение надежности работы систем водоснабжения в соответствии с нормативными требованиями;          - минимизация затрат на водоснабжение в расчете на каждого потребителя в долгосрочной перспективе;          - обеспечение жителей Первоавгустовского сельсовета Дмитриевского района водой хозяйственно-питьевого назначения.</w:t>
      </w:r>
      <w:proofErr w:type="gramEnd"/>
      <w:r w:rsidRPr="00AF3858">
        <w:rPr>
          <w:rFonts w:ascii="Tahoma" w:hAnsi="Tahoma" w:cs="Tahoma"/>
          <w:b/>
          <w:bCs/>
          <w:color w:val="000000"/>
          <w:sz w:val="14"/>
          <w:szCs w:val="14"/>
        </w:rPr>
        <w:t xml:space="preserve">   III. Сведения о водоснабжении по сельсовету   Краткая характеристика Первоавгустовского  сельсовета Дмитриевского района Курской области          Первоавгустовский сельсовет Дмитриевского района образован в 1924  году.          Общая площадь –  182.71 кв.км.          Численность населения  - 1772  чел.          Общая площадь жилищного фонда (на 2018г.) -  81.2 тыс. кв.м.                    Основными природными ресурсами поселения являются: Подземные источники воды хозяйственно-питьевого назначения, строительная глина, песок и др.          На территории Первоавгустовского сельсовета Дмитриевского района расположены водозаборные скважины: -  5 скважины в п. Первоавгустовски</w:t>
      </w:r>
      <w:proofErr w:type="gramStart"/>
      <w:r w:rsidRPr="00AF3858">
        <w:rPr>
          <w:rFonts w:ascii="Tahoma" w:hAnsi="Tahoma" w:cs="Tahoma"/>
          <w:b/>
          <w:bCs/>
          <w:color w:val="000000"/>
          <w:sz w:val="14"/>
          <w:szCs w:val="14"/>
        </w:rPr>
        <w:t>й-</w:t>
      </w:r>
      <w:proofErr w:type="gramEnd"/>
      <w:r w:rsidRPr="00AF3858">
        <w:rPr>
          <w:rFonts w:ascii="Tahoma" w:hAnsi="Tahoma" w:cs="Tahoma"/>
          <w:b/>
          <w:bCs/>
          <w:color w:val="000000"/>
          <w:sz w:val="14"/>
          <w:szCs w:val="14"/>
        </w:rPr>
        <w:t xml:space="preserve"> бесхозяйные -  2  скважина в с. Бычки - бесхозяйная; -  3 скважина в с. </w:t>
      </w:r>
      <w:proofErr w:type="spellStart"/>
      <w:r w:rsidRPr="00AF3858">
        <w:rPr>
          <w:rFonts w:ascii="Tahoma" w:hAnsi="Tahoma" w:cs="Tahoma"/>
          <w:b/>
          <w:bCs/>
          <w:color w:val="000000"/>
          <w:sz w:val="14"/>
          <w:szCs w:val="14"/>
        </w:rPr>
        <w:t>Неварь</w:t>
      </w:r>
      <w:proofErr w:type="spellEnd"/>
      <w:r w:rsidRPr="00AF3858">
        <w:rPr>
          <w:rFonts w:ascii="Tahoma" w:hAnsi="Tahoma" w:cs="Tahoma"/>
          <w:b/>
          <w:bCs/>
          <w:color w:val="000000"/>
          <w:sz w:val="14"/>
          <w:szCs w:val="14"/>
        </w:rPr>
        <w:t xml:space="preserve"> - бесхозяйная; -  2 скважины в с. Черневка - бесхозяйные; -  1 скважина в п. Партизанский - бесхозяйная; -  1 скважина в п. Первоавгустовский   -  бесхозяйная; -  2 скважина </w:t>
      </w:r>
      <w:proofErr w:type="gramStart"/>
      <w:r w:rsidRPr="00AF3858">
        <w:rPr>
          <w:rFonts w:ascii="Tahoma" w:hAnsi="Tahoma" w:cs="Tahoma"/>
          <w:b/>
          <w:bCs/>
          <w:color w:val="000000"/>
          <w:sz w:val="14"/>
          <w:szCs w:val="14"/>
        </w:rPr>
        <w:t>в</w:t>
      </w:r>
      <w:proofErr w:type="gramEnd"/>
      <w:r w:rsidRPr="00AF3858">
        <w:rPr>
          <w:rFonts w:ascii="Tahoma" w:hAnsi="Tahoma" w:cs="Tahoma"/>
          <w:b/>
          <w:bCs/>
          <w:color w:val="000000"/>
          <w:sz w:val="14"/>
          <w:szCs w:val="14"/>
        </w:rPr>
        <w:t xml:space="preserve"> </w:t>
      </w:r>
      <w:proofErr w:type="gramStart"/>
      <w:r w:rsidRPr="00AF3858">
        <w:rPr>
          <w:rFonts w:ascii="Tahoma" w:hAnsi="Tahoma" w:cs="Tahoma"/>
          <w:b/>
          <w:bCs/>
          <w:color w:val="000000"/>
          <w:sz w:val="14"/>
          <w:szCs w:val="14"/>
        </w:rPr>
        <w:t>с</w:t>
      </w:r>
      <w:proofErr w:type="gramEnd"/>
      <w:r w:rsidRPr="00AF3858">
        <w:rPr>
          <w:rFonts w:ascii="Tahoma" w:hAnsi="Tahoma" w:cs="Tahoma"/>
          <w:b/>
          <w:bCs/>
          <w:color w:val="000000"/>
          <w:sz w:val="14"/>
          <w:szCs w:val="14"/>
        </w:rPr>
        <w:t xml:space="preserve">. Кубань – бесхозяйная; - 1 скважина в п. </w:t>
      </w:r>
      <w:proofErr w:type="spellStart"/>
      <w:r w:rsidRPr="00AF3858">
        <w:rPr>
          <w:rFonts w:ascii="Tahoma" w:hAnsi="Tahoma" w:cs="Tahoma"/>
          <w:b/>
          <w:bCs/>
          <w:color w:val="000000"/>
          <w:sz w:val="14"/>
          <w:szCs w:val="14"/>
        </w:rPr>
        <w:t>Чемерки</w:t>
      </w:r>
      <w:proofErr w:type="spellEnd"/>
      <w:r w:rsidRPr="00AF3858">
        <w:rPr>
          <w:rFonts w:ascii="Tahoma" w:hAnsi="Tahoma" w:cs="Tahoma"/>
          <w:b/>
          <w:bCs/>
          <w:color w:val="000000"/>
          <w:sz w:val="14"/>
          <w:szCs w:val="14"/>
        </w:rPr>
        <w:t xml:space="preserve"> – бесхозяйная; - 1 скважина в д. </w:t>
      </w:r>
      <w:proofErr w:type="spellStart"/>
      <w:r w:rsidRPr="00AF3858">
        <w:rPr>
          <w:rFonts w:ascii="Tahoma" w:hAnsi="Tahoma" w:cs="Tahoma"/>
          <w:b/>
          <w:bCs/>
          <w:color w:val="000000"/>
          <w:sz w:val="14"/>
          <w:szCs w:val="14"/>
        </w:rPr>
        <w:t>Галицина-Кузнецовка</w:t>
      </w:r>
      <w:proofErr w:type="spellEnd"/>
      <w:r w:rsidRPr="00AF3858">
        <w:rPr>
          <w:rFonts w:ascii="Tahoma" w:hAnsi="Tahoma" w:cs="Tahoma"/>
          <w:b/>
          <w:bCs/>
          <w:color w:val="000000"/>
          <w:sz w:val="14"/>
          <w:szCs w:val="14"/>
        </w:rPr>
        <w:t xml:space="preserve"> – бесхозяйная   Проектные решения          Система водоснабжения сельсовета централизованная, объединенная, хозяйственно-питьевая, противопожарная – по назначению, тупиковая по конструкции.          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   Источники водоснабжения, схема развития инженерной инфраструктуры в границах сельсовета. Характеристика существующего </w:t>
      </w:r>
      <w:proofErr w:type="gramStart"/>
      <w:r w:rsidRPr="00AF3858">
        <w:rPr>
          <w:rFonts w:ascii="Tahoma" w:hAnsi="Tahoma" w:cs="Tahoma"/>
          <w:b/>
          <w:bCs/>
          <w:color w:val="000000"/>
          <w:sz w:val="14"/>
          <w:szCs w:val="14"/>
        </w:rPr>
        <w:t>состояния системы водоснабжения Первоавгустовского  сельсовета Дмитриевского района</w:t>
      </w:r>
      <w:proofErr w:type="gramEnd"/>
      <w:r w:rsidRPr="00AF3858">
        <w:rPr>
          <w:rFonts w:ascii="Tahoma" w:hAnsi="Tahoma" w:cs="Tahoma"/>
          <w:b/>
          <w:bCs/>
          <w:color w:val="000000"/>
          <w:sz w:val="14"/>
          <w:szCs w:val="14"/>
        </w:rPr>
        <w:t xml:space="preserve">            Основным источником водоснабжения и водоотведения населения и хозяйств сельсовета являются существующие и проектируемые скважины и колодцы.             Водоснабжение Первоавгустовского сельсовета Дмитриевского района осуществляется из 18 водозаборных скважин:          п. Первоавгустовский:          2 скважины по ул. Черняховского -  6 м3/час.          2 скважина по ул. С. </w:t>
      </w:r>
      <w:proofErr w:type="spellStart"/>
      <w:r w:rsidRPr="00AF3858">
        <w:rPr>
          <w:rFonts w:ascii="Tahoma" w:hAnsi="Tahoma" w:cs="Tahoma"/>
          <w:b/>
          <w:bCs/>
          <w:color w:val="000000"/>
          <w:sz w:val="14"/>
          <w:szCs w:val="14"/>
        </w:rPr>
        <w:t>Баландина</w:t>
      </w:r>
      <w:proofErr w:type="spellEnd"/>
      <w:r w:rsidRPr="00AF3858">
        <w:rPr>
          <w:rFonts w:ascii="Tahoma" w:hAnsi="Tahoma" w:cs="Tahoma"/>
          <w:b/>
          <w:bCs/>
          <w:color w:val="000000"/>
          <w:sz w:val="14"/>
          <w:szCs w:val="14"/>
        </w:rPr>
        <w:t xml:space="preserve"> – 6 м3/час.          1 скважина по ул. Майская – 6м3/час.            Протяженность водопроводной сети составляет 31.2 </w:t>
      </w:r>
      <w:proofErr w:type="spellStart"/>
      <w:r w:rsidRPr="00AF3858">
        <w:rPr>
          <w:rFonts w:ascii="Tahoma" w:hAnsi="Tahoma" w:cs="Tahoma"/>
          <w:b/>
          <w:bCs/>
          <w:color w:val="000000"/>
          <w:sz w:val="14"/>
          <w:szCs w:val="14"/>
        </w:rPr>
        <w:t>вм</w:t>
      </w:r>
      <w:proofErr w:type="spellEnd"/>
      <w:r w:rsidRPr="00AF3858">
        <w:rPr>
          <w:rFonts w:ascii="Tahoma" w:hAnsi="Tahoma" w:cs="Tahoma"/>
          <w:b/>
          <w:bCs/>
          <w:color w:val="000000"/>
          <w:sz w:val="14"/>
          <w:szCs w:val="14"/>
        </w:rPr>
        <w:t xml:space="preserve">., имеются водонапорные башни. Высота башни - 10 метров с объемом бака - 25 м3.          </w:t>
      </w:r>
      <w:proofErr w:type="gramStart"/>
      <w:r w:rsidRPr="00AF3858">
        <w:rPr>
          <w:rFonts w:ascii="Tahoma" w:hAnsi="Tahoma" w:cs="Tahoma"/>
          <w:b/>
          <w:bCs/>
          <w:color w:val="000000"/>
          <w:sz w:val="14"/>
          <w:szCs w:val="14"/>
        </w:rPr>
        <w:t>с</w:t>
      </w:r>
      <w:proofErr w:type="gramEnd"/>
      <w:r w:rsidRPr="00AF3858">
        <w:rPr>
          <w:rFonts w:ascii="Tahoma" w:hAnsi="Tahoma" w:cs="Tahoma"/>
          <w:b/>
          <w:bCs/>
          <w:color w:val="000000"/>
          <w:sz w:val="14"/>
          <w:szCs w:val="14"/>
        </w:rPr>
        <w:t xml:space="preserve">. </w:t>
      </w:r>
      <w:proofErr w:type="gramStart"/>
      <w:r w:rsidRPr="00AF3858">
        <w:rPr>
          <w:rFonts w:ascii="Tahoma" w:hAnsi="Tahoma" w:cs="Tahoma"/>
          <w:b/>
          <w:bCs/>
          <w:color w:val="000000"/>
          <w:sz w:val="14"/>
          <w:szCs w:val="14"/>
        </w:rPr>
        <w:t>Бычки</w:t>
      </w:r>
      <w:proofErr w:type="gramEnd"/>
      <w:r w:rsidRPr="00AF3858">
        <w:rPr>
          <w:rFonts w:ascii="Tahoma" w:hAnsi="Tahoma" w:cs="Tahoma"/>
          <w:b/>
          <w:bCs/>
          <w:color w:val="000000"/>
          <w:sz w:val="14"/>
          <w:szCs w:val="14"/>
        </w:rPr>
        <w:t>:            скважина вблизи дома № 133 - 6 м3/час.,            скважина вблизи дома № 157 - 6 м3/час.          Протяженность водопроводной сети составляет – 11.66 км</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 xml:space="preserve">имеется водонапорная башня. Высота башни – 10 метров с объемом бака – 25 м3.          с. </w:t>
      </w:r>
      <w:proofErr w:type="spellStart"/>
      <w:r w:rsidRPr="00AF3858">
        <w:rPr>
          <w:rFonts w:ascii="Tahoma" w:hAnsi="Tahoma" w:cs="Tahoma"/>
          <w:b/>
          <w:bCs/>
          <w:color w:val="000000"/>
          <w:sz w:val="14"/>
          <w:szCs w:val="14"/>
        </w:rPr>
        <w:t>Неварь</w:t>
      </w:r>
      <w:proofErr w:type="spellEnd"/>
      <w:r w:rsidRPr="00AF3858">
        <w:rPr>
          <w:rFonts w:ascii="Tahoma" w:hAnsi="Tahoma" w:cs="Tahoma"/>
          <w:b/>
          <w:bCs/>
          <w:color w:val="000000"/>
          <w:sz w:val="14"/>
          <w:szCs w:val="14"/>
        </w:rPr>
        <w:t>:            скважина вблизи дома № 50 - 8 м3/час,            скважина вблизи дома № 115 - 8 м3/час,            скважина вблизи лома № 91 - 8 м3/час,             Протяженность водопроводной сети составляет – 5.2 км</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имеется водонапорная башня. Высота башни -10 метров с объемом бака – 25 м3.          с. Черневка:            скважина вблизи дома № 72 - 4 м3/час</w:t>
      </w:r>
      <w:proofErr w:type="gramStart"/>
      <w:r w:rsidRPr="00AF3858">
        <w:rPr>
          <w:rFonts w:ascii="Tahoma" w:hAnsi="Tahoma" w:cs="Tahoma"/>
          <w:b/>
          <w:bCs/>
          <w:color w:val="000000"/>
          <w:sz w:val="14"/>
          <w:szCs w:val="14"/>
        </w:rPr>
        <w:t>.</w:t>
      </w:r>
      <w:proofErr w:type="gramEnd"/>
      <w:r w:rsidRPr="00AF3858">
        <w:rPr>
          <w:rFonts w:ascii="Tahoma" w:hAnsi="Tahoma" w:cs="Tahoma"/>
          <w:b/>
          <w:bCs/>
          <w:color w:val="000000"/>
          <w:sz w:val="14"/>
          <w:szCs w:val="14"/>
        </w:rPr>
        <w:t xml:space="preserve">            </w:t>
      </w:r>
      <w:proofErr w:type="gramStart"/>
      <w:r w:rsidRPr="00AF3858">
        <w:rPr>
          <w:rFonts w:ascii="Tahoma" w:hAnsi="Tahoma" w:cs="Tahoma"/>
          <w:b/>
          <w:bCs/>
          <w:color w:val="000000"/>
          <w:sz w:val="14"/>
          <w:szCs w:val="14"/>
        </w:rPr>
        <w:t>с</w:t>
      </w:r>
      <w:proofErr w:type="gramEnd"/>
      <w:r w:rsidRPr="00AF3858">
        <w:rPr>
          <w:rFonts w:ascii="Tahoma" w:hAnsi="Tahoma" w:cs="Tahoma"/>
          <w:b/>
          <w:bCs/>
          <w:color w:val="000000"/>
          <w:sz w:val="14"/>
          <w:szCs w:val="14"/>
        </w:rPr>
        <w:t>кважина вблизи дома № 3 - 4 м3/час.            Протяженность водопроводной сети составляет – 3.0 км</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имеется водонапорная башня. Высота башни - 10 метров, с объемом бака – 25 м3.          п. Партизанский:            скважина вблизи дома № 2 - 8 м3/час.            Протяженность водопроводной сети составляет – 1.1 км</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имеется водонапорная башня. Высота башни - 10 метров, с объемом бака – 25 м3.          п. Пристанционный:            скважина вблизи дома № 43 - 4 м3/час</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Протяженность водопроводной сети составляет – 6.0 км., имеется водонапорная башня. Высота башни - 10 метров, с объемом бака – 25 м3.          с. Кубань:          скважина вблизи дома № 50- 4 м3/час</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 xml:space="preserve">Протяженность водопроводной сети составляет – 3,36 км., имеется водонапорная башня. Высота башни - 10 метров, с объемом бака – 25 м3.          п. </w:t>
      </w:r>
      <w:proofErr w:type="spellStart"/>
      <w:r w:rsidRPr="00AF3858">
        <w:rPr>
          <w:rFonts w:ascii="Tahoma" w:hAnsi="Tahoma" w:cs="Tahoma"/>
          <w:b/>
          <w:bCs/>
          <w:color w:val="000000"/>
          <w:sz w:val="14"/>
          <w:szCs w:val="14"/>
        </w:rPr>
        <w:t>Чемерки</w:t>
      </w:r>
      <w:proofErr w:type="spellEnd"/>
      <w:r w:rsidRPr="00AF3858">
        <w:rPr>
          <w:rFonts w:ascii="Tahoma" w:hAnsi="Tahoma" w:cs="Tahoma"/>
          <w:b/>
          <w:bCs/>
          <w:color w:val="000000"/>
          <w:sz w:val="14"/>
          <w:szCs w:val="14"/>
        </w:rPr>
        <w:t>:          скважина вблизи дома № 3- 4 м3/час</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 xml:space="preserve">Протяженность водопроводной сети составляет – 0,7 км., имеется водонапорная башня. Высота башни - 10 метров, с объемом бака – 25 м3.          д. </w:t>
      </w:r>
      <w:proofErr w:type="spellStart"/>
      <w:r w:rsidRPr="00AF3858">
        <w:rPr>
          <w:rFonts w:ascii="Tahoma" w:hAnsi="Tahoma" w:cs="Tahoma"/>
          <w:b/>
          <w:bCs/>
          <w:color w:val="000000"/>
          <w:sz w:val="14"/>
          <w:szCs w:val="14"/>
        </w:rPr>
        <w:t>Галицина-Кузнецовка</w:t>
      </w:r>
      <w:proofErr w:type="spellEnd"/>
      <w:r w:rsidRPr="00AF3858">
        <w:rPr>
          <w:rFonts w:ascii="Tahoma" w:hAnsi="Tahoma" w:cs="Tahoma"/>
          <w:b/>
          <w:bCs/>
          <w:color w:val="000000"/>
          <w:sz w:val="14"/>
          <w:szCs w:val="14"/>
        </w:rPr>
        <w:t>:          скважина вблизи дома № 15- 4 м3/час</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Протяженность водопроводной сети составляет – 1,4 км., имеется водонапорная башня. Высота башни - 10 метров, с объемом бака – 25 м3.            Водопроводная сеть жилого фонда представляет собой замкнутую кольцевую систему водопроводных труб диаметром – 100 мм. Материал,  из которого выполнен водопровод: металл, асбоцемент, полиэтилен. Общая протяженность водопроводной сети составляет  -  63,630 км</w:t>
      </w:r>
      <w:proofErr w:type="gramStart"/>
      <w:r w:rsidRPr="00AF3858">
        <w:rPr>
          <w:rFonts w:ascii="Tahoma" w:hAnsi="Tahoma" w:cs="Tahoma"/>
          <w:b/>
          <w:bCs/>
          <w:color w:val="000000"/>
          <w:sz w:val="14"/>
          <w:szCs w:val="14"/>
        </w:rPr>
        <w:t xml:space="preserve">..          </w:t>
      </w:r>
      <w:proofErr w:type="gramEnd"/>
      <w:r w:rsidRPr="00AF3858">
        <w:rPr>
          <w:rFonts w:ascii="Tahoma" w:hAnsi="Tahoma" w:cs="Tahoma"/>
          <w:b/>
          <w:bCs/>
          <w:color w:val="000000"/>
          <w:sz w:val="14"/>
          <w:szCs w:val="14"/>
        </w:rPr>
        <w:t xml:space="preserve">Вопросами по обеспечению населения хозяйственной и питьевой водой занимается Администрация Первоавгустовского сельсовета Дмитриевского района.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          Система водоснабжения Первоавгустовского сельсовета планируется централизованная, объединенная, для хозяйственно-питьевых и противопожарных нужд.   Техническое состояние существующих сетей и сооружений водопровода: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          Часть населения (в деревнях и частично в селах) Первоавгустовского сельсовета Дмитриевского района пользуются водой в хозяйственных целях из собственных колодцев и скважин от 76 до 115 м. глубиной. Доля проб колодезной воды, не отвечающих гигиеническим требованиям по микробиологическим показателям более – 50 %.   Основные проблемы децентрализованных и централизованных систем водоснабжения по поселению:          1. 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          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          3. Отсутствие необходимого комплекса очистных сооружений (установок по обеззараживанию) на водопроводах,  подающих потребителям воду.          4. Отсутствие современных технологий водоочистки.          5. Высокая изношенность головных сооружений и разводящих сетей.          6. Высокие потери воды в процессе транспортировки ее к </w:t>
      </w:r>
      <w:r w:rsidRPr="00AF3858">
        <w:rPr>
          <w:rFonts w:ascii="Tahoma" w:hAnsi="Tahoma" w:cs="Tahoma"/>
          <w:b/>
          <w:bCs/>
          <w:color w:val="000000"/>
          <w:sz w:val="14"/>
          <w:szCs w:val="14"/>
        </w:rPr>
        <w:lastRenderedPageBreak/>
        <w:t xml:space="preserve">местам потребления.          </w:t>
      </w:r>
      <w:proofErr w:type="gramStart"/>
      <w:r w:rsidRPr="00AF3858">
        <w:rPr>
          <w:rFonts w:ascii="Tahoma" w:hAnsi="Tahoma" w:cs="Tahoma"/>
          <w:b/>
          <w:bCs/>
          <w:color w:val="000000"/>
          <w:sz w:val="14"/>
          <w:szCs w:val="14"/>
        </w:rPr>
        <w:t>Для гарантированного водоснабжения населенных пунктов Первоавгустовского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          -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w:t>
      </w:r>
      <w:proofErr w:type="gramEnd"/>
      <w:r w:rsidRPr="00AF3858">
        <w:rPr>
          <w:rFonts w:ascii="Tahoma" w:hAnsi="Tahoma" w:cs="Tahoma"/>
          <w:b/>
          <w:bCs/>
          <w:color w:val="000000"/>
          <w:sz w:val="14"/>
          <w:szCs w:val="14"/>
        </w:rPr>
        <w:t xml:space="preserve"> Прокачка эрлифтом в течение двух суток;          - развитие действующей тупиковой сети водопровода;          - поэтапная реконструкция существующих сетей и замена изношенных участков сети.          Водопроводную сеть необходимо планировать на перспективу:           Диаметр -  100 мм</w:t>
      </w:r>
      <w:proofErr w:type="gramStart"/>
      <w:r w:rsidRPr="00AF3858">
        <w:rPr>
          <w:rFonts w:ascii="Tahoma" w:hAnsi="Tahoma" w:cs="Tahoma"/>
          <w:b/>
          <w:bCs/>
          <w:color w:val="000000"/>
          <w:sz w:val="14"/>
          <w:szCs w:val="14"/>
        </w:rPr>
        <w:t>.</w:t>
      </w:r>
      <w:proofErr w:type="gramEnd"/>
      <w:r w:rsidRPr="00AF3858">
        <w:rPr>
          <w:rFonts w:ascii="Tahoma" w:hAnsi="Tahoma" w:cs="Tahoma"/>
          <w:b/>
          <w:bCs/>
          <w:color w:val="000000"/>
          <w:sz w:val="14"/>
          <w:szCs w:val="14"/>
        </w:rPr>
        <w:t xml:space="preserve"> </w:t>
      </w:r>
      <w:proofErr w:type="gramStart"/>
      <w:r w:rsidRPr="00AF3858">
        <w:rPr>
          <w:rFonts w:ascii="Tahoma" w:hAnsi="Tahoma" w:cs="Tahoma"/>
          <w:b/>
          <w:bCs/>
          <w:color w:val="000000"/>
          <w:sz w:val="14"/>
          <w:szCs w:val="14"/>
        </w:rPr>
        <w:t>и</w:t>
      </w:r>
      <w:proofErr w:type="gramEnd"/>
      <w:r w:rsidRPr="00AF3858">
        <w:rPr>
          <w:rFonts w:ascii="Tahoma" w:hAnsi="Tahoma" w:cs="Tahoma"/>
          <w:b/>
          <w:bCs/>
          <w:color w:val="000000"/>
          <w:sz w:val="14"/>
          <w:szCs w:val="14"/>
        </w:rPr>
        <w:t xml:space="preserve">з полиэтиленовых труб  -   ГОСТ.          На вводах в здания спроектировать устройство водомерных узлов в соответствии с гл. 11 </w:t>
      </w:r>
      <w:proofErr w:type="spellStart"/>
      <w:r w:rsidRPr="00AF3858">
        <w:rPr>
          <w:rFonts w:ascii="Tahoma" w:hAnsi="Tahoma" w:cs="Tahoma"/>
          <w:b/>
          <w:bCs/>
          <w:color w:val="000000"/>
          <w:sz w:val="14"/>
          <w:szCs w:val="14"/>
        </w:rPr>
        <w:t>СниП</w:t>
      </w:r>
      <w:proofErr w:type="spellEnd"/>
      <w:r w:rsidRPr="00AF3858">
        <w:rPr>
          <w:rFonts w:ascii="Tahoma" w:hAnsi="Tahoma" w:cs="Tahoma"/>
          <w:b/>
          <w:bCs/>
          <w:color w:val="000000"/>
          <w:sz w:val="14"/>
          <w:szCs w:val="14"/>
        </w:rPr>
        <w:t xml:space="preserve"> 2.04.01-85* «Внутренний водопровод и канализация зданий».          Для учета  расхода воды проектом предлагается устройство водомерных узлов в каждом здании, оборудованном внутренним водопроводом в соответствии.          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sidRPr="00AF3858">
        <w:rPr>
          <w:rFonts w:ascii="Tahoma" w:hAnsi="Tahoma" w:cs="Tahoma"/>
          <w:b/>
          <w:bCs/>
          <w:color w:val="000000"/>
          <w:sz w:val="14"/>
          <w:szCs w:val="14"/>
        </w:rPr>
        <w:t>СНиП</w:t>
      </w:r>
      <w:proofErr w:type="spellEnd"/>
      <w:r w:rsidRPr="00AF3858">
        <w:rPr>
          <w:rFonts w:ascii="Tahoma" w:hAnsi="Tahoma" w:cs="Tahoma"/>
          <w:b/>
          <w:bCs/>
          <w:color w:val="000000"/>
          <w:sz w:val="14"/>
          <w:szCs w:val="14"/>
        </w:rPr>
        <w:t xml:space="preserve"> 2.04.02-84 и </w:t>
      </w:r>
      <w:proofErr w:type="spellStart"/>
      <w:r w:rsidRPr="00AF3858">
        <w:rPr>
          <w:rFonts w:ascii="Tahoma" w:hAnsi="Tahoma" w:cs="Tahoma"/>
          <w:b/>
          <w:bCs/>
          <w:color w:val="000000"/>
          <w:sz w:val="14"/>
          <w:szCs w:val="14"/>
        </w:rPr>
        <w:t>СанПиН</w:t>
      </w:r>
      <w:proofErr w:type="spellEnd"/>
      <w:r w:rsidRPr="00AF3858">
        <w:rPr>
          <w:rFonts w:ascii="Tahoma" w:hAnsi="Tahoma" w:cs="Tahoma"/>
          <w:b/>
          <w:bCs/>
          <w:color w:val="000000"/>
          <w:sz w:val="14"/>
          <w:szCs w:val="14"/>
        </w:rPr>
        <w:t xml:space="preserve"> 2.1.4.1110-02.   Зоны санитарной </w:t>
      </w:r>
      <w:proofErr w:type="gramStart"/>
      <w:r w:rsidRPr="00AF3858">
        <w:rPr>
          <w:rFonts w:ascii="Tahoma" w:hAnsi="Tahoma" w:cs="Tahoma"/>
          <w:b/>
          <w:bCs/>
          <w:color w:val="000000"/>
          <w:sz w:val="14"/>
          <w:szCs w:val="14"/>
        </w:rPr>
        <w:t>охраны источников водоснабжения            Зоны санитарной охраны</w:t>
      </w:r>
      <w:proofErr w:type="gramEnd"/>
      <w:r w:rsidRPr="00AF3858">
        <w:rPr>
          <w:rFonts w:ascii="Tahoma" w:hAnsi="Tahoma" w:cs="Tahoma"/>
          <w:b/>
          <w:bCs/>
          <w:color w:val="000000"/>
          <w:sz w:val="14"/>
          <w:szCs w:val="14"/>
        </w:rPr>
        <w:t xml:space="preserve">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          В целях предохранения источников водоснабжения от возможного загрязнения в соответствии с требованиями </w:t>
      </w:r>
      <w:proofErr w:type="spellStart"/>
      <w:r w:rsidRPr="00AF3858">
        <w:rPr>
          <w:rFonts w:ascii="Tahoma" w:hAnsi="Tahoma" w:cs="Tahoma"/>
          <w:b/>
          <w:bCs/>
          <w:color w:val="000000"/>
          <w:sz w:val="14"/>
          <w:szCs w:val="14"/>
        </w:rPr>
        <w:t>СанПиН</w:t>
      </w:r>
      <w:proofErr w:type="spellEnd"/>
      <w:r w:rsidRPr="00AF3858">
        <w:rPr>
          <w:rFonts w:ascii="Tahoma" w:hAnsi="Tahoma" w:cs="Tahoma"/>
          <w:b/>
          <w:bCs/>
          <w:color w:val="000000"/>
          <w:sz w:val="14"/>
          <w:szCs w:val="14"/>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          - в первый пояс зон санитарной охраны включается территория в радиусе – от 60 от 100 м. вокруг скважины. Территория первого пояса ограждается и благоустраивается, запрещается пребывание лиц,  не работающих на головных сооружениях;          -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AF3858">
        <w:rPr>
          <w:rFonts w:ascii="Tahoma" w:hAnsi="Tahoma" w:cs="Tahoma"/>
          <w:b/>
          <w:bCs/>
          <w:color w:val="000000"/>
          <w:sz w:val="14"/>
          <w:szCs w:val="14"/>
        </w:rPr>
        <w:t>Пин</w:t>
      </w:r>
      <w:proofErr w:type="spellEnd"/>
      <w:r w:rsidRPr="00AF3858">
        <w:rPr>
          <w:rFonts w:ascii="Tahoma" w:hAnsi="Tahoma" w:cs="Tahoma"/>
          <w:b/>
          <w:bCs/>
          <w:color w:val="000000"/>
          <w:sz w:val="14"/>
          <w:szCs w:val="14"/>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   Мероприятия по модернизации и развитию водоснабжения Первоавгустовского сельсовета Дмитриевского района            Износ водопроводной сети составляет   - 80 %. При таком состоянии водопроводной сети  необходим  ремонт и реконструкция системы водоснабжения.          Так  Администрация  Первоавгустовского сельсовета Дмитриевского района запланировала мероприятия по ремонту и реконструкции водопроводной сети за счет областных средств и собственных.   Наименование мероприятий Стоимость (тыс. руб.) Бюджет Годы   Реконструкция и ремонт водонапорных башен, скважин и водопроводов 2500 </w:t>
      </w:r>
      <w:proofErr w:type="spellStart"/>
      <w:r w:rsidRPr="00AF3858">
        <w:rPr>
          <w:rFonts w:ascii="Tahoma" w:hAnsi="Tahoma" w:cs="Tahoma"/>
          <w:b/>
          <w:bCs/>
          <w:color w:val="000000"/>
          <w:sz w:val="14"/>
          <w:szCs w:val="14"/>
        </w:rPr>
        <w:t>2500</w:t>
      </w:r>
      <w:proofErr w:type="spellEnd"/>
      <w:r w:rsidRPr="00AF3858">
        <w:rPr>
          <w:rFonts w:ascii="Tahoma" w:hAnsi="Tahoma" w:cs="Tahoma"/>
          <w:b/>
          <w:bCs/>
          <w:color w:val="000000"/>
          <w:sz w:val="14"/>
          <w:szCs w:val="14"/>
        </w:rPr>
        <w:t xml:space="preserve"> 5000 4500 5000   2019- 2020 2021 -2022 2023 –2024 2025-2026 2027-2028     Создан: 01.04.2022 07:58. Последнее изменение: 01.04.2022 07:58. Количество просмотров: 427</w:t>
      </w:r>
    </w:p>
    <w:sectPr w:rsidR="00A3080A" w:rsidRPr="00AF385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6A37"/>
    <w:rsid w:val="00382EDD"/>
    <w:rsid w:val="00387D4B"/>
    <w:rsid w:val="003F1A3E"/>
    <w:rsid w:val="004029F2"/>
    <w:rsid w:val="004120B2"/>
    <w:rsid w:val="00474E8D"/>
    <w:rsid w:val="00481DFB"/>
    <w:rsid w:val="00486F38"/>
    <w:rsid w:val="004A0C83"/>
    <w:rsid w:val="004B61F8"/>
    <w:rsid w:val="004E605C"/>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AF3858"/>
    <w:rsid w:val="00B251DB"/>
    <w:rsid w:val="00B40876"/>
    <w:rsid w:val="00B41642"/>
    <w:rsid w:val="00B87ACA"/>
    <w:rsid w:val="00BA3AE8"/>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3C50"/>
    <w:rsid w:val="00D75427"/>
    <w:rsid w:val="00D90793"/>
    <w:rsid w:val="00D96A7E"/>
    <w:rsid w:val="00DB7FA3"/>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A987-0859-4552-9361-C66DFB06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10</cp:revision>
  <cp:lastPrinted>2022-12-12T07:43:00Z</cp:lastPrinted>
  <dcterms:created xsi:type="dcterms:W3CDTF">2022-12-12T07:34:00Z</dcterms:created>
  <dcterms:modified xsi:type="dcterms:W3CDTF">2024-05-20T19:26:00Z</dcterms:modified>
</cp:coreProperties>
</file>