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9F" w:rsidRDefault="00D1109F" w:rsidP="00D1109F">
      <w:pPr>
        <w:numPr>
          <w:ilvl w:val="0"/>
          <w:numId w:val="43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D1109F" w:rsidRDefault="00D1109F" w:rsidP="00D110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_____№___ п.Первоавгустовский 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 ПРОЕКТ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_____№___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п.Первоавгустовский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  соответствии с Федеральным законом  от 03.10  2003 года   № 131-ФЗ «Об общих принципах организации местного самоуправления в Российской Федерации» и Федерального Закона от 24 июля 2007 года № 209-ФЗ «О развитии малого и среднего предпринимательства в Российской Федерации», Федеральным Законом  от 07.02. 2011 года № 6-ФЗ «Об общих принципах организации и деятельности контрольно-счётных органов субъектов РФ и муниципальных образований»,   администрация Первоавгустовского сельского поселения Дмитриевского района Курской области  ПОСТАНОВЛЯЕТ: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Заместителю Главы Администрации Первоавгустовского сельсовета Дмитриевского района обнародовать настоящее постановление в установленных местах и разместить его на официальном сайте органов местного самоуправления Первоавгустовского сельсовета Дмитриевского района в сети Интернет.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Постановление вступает в силу после его официального обнародования.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       В.М. Сафонов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УТВЕРЖДЕНЫ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____ 201_ года   № ___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Условия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numPr>
          <w:ilvl w:val="0"/>
          <w:numId w:val="44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Настоящие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разработаны в соответствии с Федеральным Законом от 24 июля 2007 года    № 209-ФЗ «О развитии малого и среднего предпринимательства в Российской Федерации» и определяют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Первоавгустовского сельсовета Дмитриевского района.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Основными принципами поддержки субъектов малого и среднего предпринимательства являются: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открытость процедур оказания поддержки.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№210-ФЗ «Об организации предоставления государственных и муниципальных услуг»  перечень документов.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Поддержка  оказывается субъектам малого и среднего предпринимательства, если они: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осуществляют свою деятельность на территории Первоавгустовского  сельсовета Дмитриевского района;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 находятся в стадии приостановления деятельности, реорганизации, ликвидации или банкротства.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Поддержка не  оказывается в отношении субъектов малого и среднего предпринимательства: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являющимся участниками соглашений о разделе продукции;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осуществляющим предпринимательскую деятельность в сфере игорного бизнеса;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Финансовая поддержка субъектов малого и среднего предпринимательства, предусмотренная статьей 17 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оказании поддержки должно быть отказано в случае, если: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не выполнены условия оказания поддержки;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Порядок оказания поддержки субъектам малого и среднего предпринимательства включает в себя: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Консультационную поддержку субъектам малого и среднего предпринимательства по следующим направлениям: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7.1. Консультирование по вопросам применения действующего законодательства, регулирующего деятельность субъектов малого и среднего предпринимательства: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консультирование по вопросам регистрации субъектов предпринимательской деятельности;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консультирование по вопросам лицензирования отдельных видов деятельности;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предоставление информации о существующих формах и источниках финансовой поддержки малого и среднего предпринимательства;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7.2. Консультационная поддержка субъектов малого и среднего предпринимательства оказывается в следующих формах: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в устной форме – лицам, обратившимся посредством телефонной связи или лично;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в письменной форме – юридическим и физическим лицам по обращениям.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в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Организационная поддержка субъектам малого и среднего предпринимательства предоставляется администрацией Первоавгустовского сельсовета Дмитриевского района в виде: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обеспечения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проведения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содействия в организации выставок, ярмарок, семинаров, круглых столов, симпозиумов, конференций и иных мероприятий, направленных на повышение информированности и деловой активности субъектов малого и среднего предпринимательства;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подготовки и публикации бюллетеней, каталогов, справочно-информационных и иных изданий, способствующих установлению деловых контактов и решению проблем субъектов малого и среднего предпринимательства.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организации обучающих семинаров, направленных на подготовку, переподготовку и повышение квалификации кадров для малых предприятий.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Финансовая поддержка субъектов малого и среднего предпринимательства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Первоавгустовского сельсовета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  Имущественная поддержка субъектов малого и среднего предпринимательства включает в себя следующие мероприятия: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транспортных средств, инвентаря, инструментов, на возмездной основе, безвозмездной основе или на льготных условиях. Указанное имущество должно использоваться по целевому назначению.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    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  Информационная поддержка субъектов малого и среднего предпринимательства предоставляется администрацией Первоавгустовского сельсовета Дмитриевского района в виде 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Информационные системы и информационно-телекоммуникационные сети создаются в целях обеспечения субъектов малого и среднего предпринимательства информацией: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        о реализации муниципальных программ развития субъектов малого и среднего предпринимательства;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        о количестве субъектов малого и среднего предпринимательства и об их классификации по видам экономической деятельности;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о финансово-экономическом состоянии субъектов малого и среднего предпринимательства;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6) об организациях, образующих инфраструктуру поддержки субъектов малого и среднего предпринимательства;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Информация является общедоступной и размещается в сети «Интернет» на официальном сайте Первоавгустовского сельсовета Дмитриевского района.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12. В соответствии с частями 1,2,3  статьи 14 Федерального Закона от 24 июля 2007 года № 209-ФЗ «О развитии малого и среднего предпринимательства в Российской Федерации» определены порядок предоставления и  исчерпывающий перечень документов, необходимых для получения поддержки субъектами малого и среднего предпринимательства (приложение №1-2).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                         В.М. Сафонов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ПРИЛОЖЕНИЕ № 1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условиям и порядку  оказания поддержки                  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субъектам малого и среднего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предпринимательства и организациям, образующим инфраструктуру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поддержки субъектов малого и среднего             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предпринимательства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Порядок представления и перечень документов, необходимых для получения поддержки субъектами малого и среднего предпринимательства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получения поддержки субъект малого, среднего предпринимательства обращается в администрацию Первоавгустовского сельсовета  Дмитриевского района, с заявлением на получение поддержки, на имя главы Первоавгустовского сельсовета Дмитриевского района  (прилагается), к которому прилагаются следующие</w:t>
      </w:r>
      <w:r>
        <w:rPr>
          <w:rFonts w:ascii="Tahoma" w:hAnsi="Tahoma" w:cs="Tahoma"/>
          <w:color w:val="000000"/>
          <w:sz w:val="12"/>
          <w:szCs w:val="12"/>
        </w:rPr>
        <w:t> </w:t>
      </w:r>
      <w:r>
        <w:rPr>
          <w:rFonts w:ascii="Tahoma" w:hAnsi="Tahoma" w:cs="Tahoma"/>
          <w:color w:val="000000"/>
          <w:sz w:val="12"/>
          <w:szCs w:val="12"/>
        </w:rPr>
        <w:t>документы: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      - копия представленного в налоговый орган документа «Сведения о среднесписочной численности работников за предшествующий календарный год»,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заверенная подписью руководителя и печатью (для юридических лиц и индивидуальных предпринимателей - работодателей). Для вновь созданных организаций или вновь зарегистрированных индивидуальных предпринимателей в течение того года, в котором они зарегистрированы;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справка о средней численности работников за период, прошедший со дня их государственной регистрации, заверенная подписью руководителя и печатью;</w:t>
      </w:r>
      <w:r>
        <w:rPr>
          <w:rFonts w:ascii="Tahoma" w:hAnsi="Tahoma" w:cs="Tahoma"/>
          <w:color w:val="000000"/>
          <w:sz w:val="12"/>
          <w:szCs w:val="12"/>
        </w:rPr>
        <w:br/>
        <w:t>         - 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регистрации, заверенная подписью руководителя и печатью;</w:t>
      </w:r>
      <w:r>
        <w:rPr>
          <w:rFonts w:ascii="Tahoma" w:hAnsi="Tahoma" w:cs="Tahoma"/>
          <w:color w:val="000000"/>
          <w:sz w:val="12"/>
          <w:szCs w:val="12"/>
        </w:rPr>
        <w:br/>
        <w:t>         - справка налогового органа об исполнении налогоплательщиком обязанностей по уплате налогов, сборов, страховых взносов, пеней и налоговых санкций, выданная в срок не позднее одного месяца до даты представления заявки на получение поддержки.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представления заявления – получается органами местного самоуправления в порядке межведомственного взаимодействия,  в случае непредставления выписки по собственной инициативе.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Поступившие заявления регистрируются в журнале регистрации заявлений, который должен быть пронумерован, прошнурован и скреплен печатью.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 Первоавгустовского сельсовета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                              В.М. Сафонов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                                                                                   ПРИЛОЖЕНИЕ № 2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условиям и порядку  оказания поддержки                  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субъектам малого и среднего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предпринимательства и организациям, образующим инфраструктуру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поддержки субъектов малого и среднего             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предпринимательства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ЗАЯВЛЕНИЕ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на получение поддержки от администрации Первоавгустовского сельсовета Дмитриевского  района</w:t>
      </w:r>
    </w:p>
    <w:p w:rsidR="00D1109F" w:rsidRDefault="00D1109F" w:rsidP="00D1109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 Основные виды деятельности ___________________________________.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 Средняя численность работников за предшествующий календарный год (для вновь созданных со дня их государственной регистрации), чел.__________.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 Выручка от реализации товаров (работ, услуг) без учета налога на добавленную стоимость за предшествующий календарный год  (для вновь созданных со дня их государственной регистрации) тыс. руб. 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4. Характеристика основных видов продукции (услуг), с указанием кодов ОКВЭД _____________________________________________________________.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 Наименование организации (Ф.И.О. индивидуального предпринимателя)_____________________________________________________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 Юридический адрес (местонахождение организации или место жительства индивидуального предпринимателя) ___________________________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(%) 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8. Фамилия, имя, отчество руководителя организации _________________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9. Телефон, факс, e-mail __________________________________________.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10. Форма поддержки ____________________________________________.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Заявитель подтверждает, что вся информация, содержащаяся в заявлении является подлинной и не возражает против доступа к ней любых заинтересованных лиц.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Руководитель организации,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индивидуальный предприниматель                                    __________________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           (подпись, Ф.И.О.)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М.П.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Дата принятия заявления                                                                          рег.№»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 Первоавгустовского сельсовета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                             В.М. Сафонов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1109F" w:rsidRDefault="00D1109F" w:rsidP="00D1109F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D1109F" w:rsidRDefault="00D1109F" w:rsidP="00D1109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04.06.2019 07:44. Последнее изменение: 04.06.2019 07:44.</w:t>
      </w:r>
    </w:p>
    <w:p w:rsidR="00D1109F" w:rsidRDefault="00D1109F" w:rsidP="00D1109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1782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D1109F" w:rsidTr="00D1109F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D1109F" w:rsidRDefault="00D1109F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1109F" w:rsidRDefault="00D1109F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D1109F" w:rsidRDefault="00A3080A" w:rsidP="00D1109F"/>
    <w:sectPr w:rsidR="00A3080A" w:rsidRPr="00D1109F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82811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55FC1"/>
    <w:multiLevelType w:val="multilevel"/>
    <w:tmpl w:val="527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D534E"/>
    <w:multiLevelType w:val="multilevel"/>
    <w:tmpl w:val="2F0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311AC"/>
    <w:multiLevelType w:val="multilevel"/>
    <w:tmpl w:val="2F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0649D"/>
    <w:multiLevelType w:val="multilevel"/>
    <w:tmpl w:val="37A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1405D"/>
    <w:multiLevelType w:val="multilevel"/>
    <w:tmpl w:val="D13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00223"/>
    <w:multiLevelType w:val="multilevel"/>
    <w:tmpl w:val="71E8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CC1ACA"/>
    <w:multiLevelType w:val="multilevel"/>
    <w:tmpl w:val="ED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9575F"/>
    <w:multiLevelType w:val="multilevel"/>
    <w:tmpl w:val="2C5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457E4"/>
    <w:multiLevelType w:val="multilevel"/>
    <w:tmpl w:val="38F2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4E13F5"/>
    <w:multiLevelType w:val="multilevel"/>
    <w:tmpl w:val="8C7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18531A"/>
    <w:multiLevelType w:val="multilevel"/>
    <w:tmpl w:val="9FAC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221FBF"/>
    <w:multiLevelType w:val="multilevel"/>
    <w:tmpl w:val="309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40"/>
  </w:num>
  <w:num w:numId="4">
    <w:abstractNumId w:val="27"/>
  </w:num>
  <w:num w:numId="5">
    <w:abstractNumId w:val="25"/>
  </w:num>
  <w:num w:numId="6">
    <w:abstractNumId w:val="3"/>
  </w:num>
  <w:num w:numId="7">
    <w:abstractNumId w:val="29"/>
  </w:num>
  <w:num w:numId="8">
    <w:abstractNumId w:val="18"/>
  </w:num>
  <w:num w:numId="9">
    <w:abstractNumId w:val="4"/>
  </w:num>
  <w:num w:numId="10">
    <w:abstractNumId w:val="11"/>
  </w:num>
  <w:num w:numId="11">
    <w:abstractNumId w:val="30"/>
  </w:num>
  <w:num w:numId="12">
    <w:abstractNumId w:val="10"/>
  </w:num>
  <w:num w:numId="13">
    <w:abstractNumId w:val="34"/>
  </w:num>
  <w:num w:numId="14">
    <w:abstractNumId w:val="20"/>
  </w:num>
  <w:num w:numId="15">
    <w:abstractNumId w:val="22"/>
  </w:num>
  <w:num w:numId="16">
    <w:abstractNumId w:val="43"/>
  </w:num>
  <w:num w:numId="17">
    <w:abstractNumId w:val="37"/>
  </w:num>
  <w:num w:numId="18">
    <w:abstractNumId w:val="26"/>
  </w:num>
  <w:num w:numId="19">
    <w:abstractNumId w:val="36"/>
  </w:num>
  <w:num w:numId="20">
    <w:abstractNumId w:val="32"/>
  </w:num>
  <w:num w:numId="21">
    <w:abstractNumId w:val="41"/>
  </w:num>
  <w:num w:numId="22">
    <w:abstractNumId w:val="17"/>
  </w:num>
  <w:num w:numId="23">
    <w:abstractNumId w:val="42"/>
  </w:num>
  <w:num w:numId="24">
    <w:abstractNumId w:val="12"/>
  </w:num>
  <w:num w:numId="25">
    <w:abstractNumId w:val="1"/>
  </w:num>
  <w:num w:numId="26">
    <w:abstractNumId w:val="23"/>
  </w:num>
  <w:num w:numId="27">
    <w:abstractNumId w:val="2"/>
  </w:num>
  <w:num w:numId="28">
    <w:abstractNumId w:val="0"/>
  </w:num>
  <w:num w:numId="29">
    <w:abstractNumId w:val="31"/>
  </w:num>
  <w:num w:numId="30">
    <w:abstractNumId w:val="24"/>
  </w:num>
  <w:num w:numId="31">
    <w:abstractNumId w:val="16"/>
  </w:num>
  <w:num w:numId="32">
    <w:abstractNumId w:val="21"/>
  </w:num>
  <w:num w:numId="33">
    <w:abstractNumId w:val="8"/>
  </w:num>
  <w:num w:numId="34">
    <w:abstractNumId w:val="6"/>
  </w:num>
  <w:num w:numId="35">
    <w:abstractNumId w:val="15"/>
  </w:num>
  <w:num w:numId="36">
    <w:abstractNumId w:val="28"/>
  </w:num>
  <w:num w:numId="37">
    <w:abstractNumId w:val="39"/>
  </w:num>
  <w:num w:numId="38">
    <w:abstractNumId w:val="5"/>
  </w:num>
  <w:num w:numId="39">
    <w:abstractNumId w:val="35"/>
  </w:num>
  <w:num w:numId="40">
    <w:abstractNumId w:val="9"/>
  </w:num>
  <w:num w:numId="41">
    <w:abstractNumId w:val="7"/>
  </w:num>
  <w:num w:numId="42">
    <w:abstractNumId w:val="19"/>
  </w:num>
  <w:num w:numId="43">
    <w:abstractNumId w:val="3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52929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8623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E842-210F-4410-94BA-00F38D75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52</cp:revision>
  <cp:lastPrinted>2022-12-12T07:43:00Z</cp:lastPrinted>
  <dcterms:created xsi:type="dcterms:W3CDTF">2022-12-12T07:34:00Z</dcterms:created>
  <dcterms:modified xsi:type="dcterms:W3CDTF">2024-05-21T20:45:00Z</dcterms:modified>
</cp:coreProperties>
</file>