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9C" w:rsidRDefault="000A6F9C" w:rsidP="000A6F9C">
      <w:pPr>
        <w:numPr>
          <w:ilvl w:val="0"/>
          <w:numId w:val="4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0A6F9C" w:rsidRDefault="000A6F9C" w:rsidP="000A6F9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30 декабря 2016 г. № 214 п.Первоавгустовский Об утверждении Правил определения нормативных затрат на обеспечение функций органов местного самоуправления Первоавгустовского сельсовета Дмитриевского района Курской области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  ПЕРВОАВГУСТОВКОГО СЕЛЬСОВЕТА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ПОСТАНОВЛЕНИЕ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30 декабря  2016 г. № 214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п.Первоавгустовский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Правил определения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нормативных затрат на обеспечение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функций органов местного самоуправления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    В соответствии с пунктом 2 части 4 статьи 19 Федерального закона от 05 апреля 2013 года №44 ФЗ «О контрактной системе в сфере закупок товаров, работ, услуг для обеспечения государственных и муниципальных нужд» Администрация Первоавгустовского сельсовета Дмитриевского района Курской области ПОСТАНОВЛЯЕТ: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1.Утвердить прилагаемые Правила определения нормативных затрат на обеспечение функций  органов местного самоуправления  Первоавгустовского сельсовета Дмитриевского района Курской области (далее – Правила).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2.Обнародовать настоящее постановление и разместить на официальном сайте Администрации Первоавгустовского сельсовета Дмитриевского района Курской области.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3.Контроль за исполнением настоящего постановления оставляю за собой.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4.Настоящее постановление вступает в силу с 01 января 2017 года.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                                      В.М. Сафонов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87"/>
        <w:gridCol w:w="6006"/>
      </w:tblGrid>
      <w:tr w:rsidR="000A6F9C" w:rsidTr="000A6F9C">
        <w:trPr>
          <w:tblCellSpacing w:w="0" w:type="dxa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6F9C" w:rsidRDefault="000A6F9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  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 УТВЕРЖДЕНЫ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постановлением Администрации  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Первоавгустовского сельсовета       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 Дмитриевского района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 Курской области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 от 30.12.2016г.  № 214</w:t>
            </w:r>
          </w:p>
        </w:tc>
      </w:tr>
    </w:tbl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Правила определения нормативных затрат на обеспечение функций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органов местного самоуправления Первоавгустовского сельсовета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Дмитриевского района Курской области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1. Настоящий документ устанавливает Правила определения нормативных затрат на обеспечение функций органов местного самоуправления  Первоавгустовского сельсовета Дмитриевского района Курской области в части закупок товаров, работ, услуг (далее - нормативные затраты).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2. Нормативные затраты применяются для обоснования объекта и (или) объектов закупки соответствующего муниципального органа.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3. Муниципальные органы разрабатывают и утверждают порядок расчета нормативных затрат, для которых порядок расчета не определен </w:t>
      </w:r>
      <w:hyperlink r:id="rId7" w:anchor="Par6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Правилами</w:t>
        </w:r>
      </w:hyperlink>
      <w:r>
        <w:rPr>
          <w:rFonts w:ascii="Tahoma" w:hAnsi="Tahoma" w:cs="Tahoma"/>
          <w:color w:val="000000"/>
          <w:sz w:val="12"/>
          <w:szCs w:val="12"/>
        </w:rPr>
        <w:t> расчета нормативных затрат на обеспечение функций органов местного самоуправления  Первоавгустовского сельсовета Дмитриевского района Курской области, согласно приложению (далее - Правила расчета).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 </w:t>
      </w:r>
      <w:hyperlink r:id="rId8" w:anchor="Par4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абзаца второго</w:t>
        </w:r>
      </w:hyperlink>
      <w:r>
        <w:rPr>
          <w:rFonts w:ascii="Tahoma" w:hAnsi="Tahoma" w:cs="Tahoma"/>
          <w:color w:val="000000"/>
          <w:sz w:val="12"/>
          <w:szCs w:val="12"/>
        </w:rPr>
        <w:t> настоящего пункта.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4. Муниципальные органы разрабатывают и утверждают нормативы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Муниципальными органами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7. Нормативные затраты подлежат размещению в единой информационной системе в сфере закупок.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24"/>
        <w:gridCol w:w="5969"/>
      </w:tblGrid>
      <w:tr w:rsidR="000A6F9C" w:rsidTr="000A6F9C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Приложение</w:t>
            </w:r>
          </w:p>
          <w:p w:rsidR="000A6F9C" w:rsidRDefault="000A6F9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 Правилам определения нормативных затрат на обеспечение функций органов местного самоуправления Первоавгустовского сельсовета Дмитриевского  района Курской области</w:t>
            </w:r>
          </w:p>
        </w:tc>
      </w:tr>
    </w:tbl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ПРАВИЛА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Расчета нормативных затрат на обеспечение функций органов местного самоуправления Первоавгустовского сельсовета Дмитриевского района Курской области (далее- Правила расчета)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I. Затраты на информационно-коммуникационные технологии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Затраты на услуги связи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1. Затраты на абонентскую плату (   )  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ежемесячная i-я абонентская плата в расчете на 1 абонентский номер для передачи голосовой информации;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предоставления услуги с i-й абонентской платой.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2. Затраты на повременную оплату местных, междугородних и международных телефонных соединений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минуты разговора при местных телефонных соединениях по g-му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предоставления услуги местной телефонной связи по g-му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минуты разговора при междугородних телефонных соединениях по i-му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предоставления услуги междугородней телефонной связи по i-му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минуты разговора при международных телефонных соединениях по j-му тарифу;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предоставления услуги международной телефонной связи по j-му тарифу.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3. Затраты на оплату услуг подвижной связи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ежемесячная цена услуги подвижной связи в расчете на 1 номер сотовой абонентской станции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предоставления услуги подвижной связи по i-й должности.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SIM-карт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ежемесячная цена в расчете на 1 SIM-карту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предоставления услуги передачи данных по i-й должности.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5. Затраты на сеть "Интернет" и услуги интернет-провайдеров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каналов передачи данных сети "Интернет" с i-й пропускной способностью;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месячная цена аренды канала передачи данных сети "Интернет" с i-й пропускной способностью;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аренды канала передачи данных сети "Интернет" с i-й пропускной способностью.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6. Затраты на электросвязь, относящуюся к связи специального назначения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телефонных номеров электросвязи, относящейся к связи специального назначения;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предоставления услуги.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7. Затраты на оплату услуг по предоставлению цифровых потоков для коммутируемых телефонных соединений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организованных цифровых потоков с i-й абонентской платой;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ежемесячная i-я абонентская плата за цифровой поток;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- количество месяцев предоставления услуги с i-й абонентской платой.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8. Затраты на оплату иных услуг связи в сфере информационно-коммуникационных технологий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по i-й иной услуге связи, определяемая по фактическим данным отчетного финансового года.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</w:t>
      </w:r>
      <w:r>
        <w:rPr>
          <w:rStyle w:val="a5"/>
          <w:color w:val="000000"/>
          <w:sz w:val="12"/>
          <w:szCs w:val="12"/>
        </w:rPr>
        <w:t>Затраты на содержание имущества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9. При определении затрат на техническое обслуживание и регламентно-профилактический ремонт, указанный в </w:t>
      </w:r>
      <w:hyperlink r:id="rId9" w:anchor="Par15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пунктах 10</w:t>
        </w:r>
      </w:hyperlink>
      <w:r>
        <w:rPr>
          <w:rFonts w:ascii="Tahoma" w:hAnsi="Tahoma" w:cs="Tahoma"/>
          <w:color w:val="000000"/>
          <w:sz w:val="12"/>
          <w:szCs w:val="12"/>
        </w:rPr>
        <w:t> - </w:t>
      </w:r>
      <w:hyperlink r:id="rId10" w:anchor="Par18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15</w:t>
        </w:r>
      </w:hyperlink>
      <w:r>
        <w:rPr>
          <w:rFonts w:ascii="Tahoma" w:hAnsi="Tahoma" w:cs="Tahoma"/>
          <w:color w:val="000000"/>
          <w:sz w:val="12"/>
          <w:szCs w:val="12"/>
        </w:rPr>
        <w:t> 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10. Затраты на техническое обслуживание и регламентно-профилактический ремонт вычислительной техники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фактическое количество i-х рабочих станций;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в расчете на 1 i-ю рабочую станцию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единиц i-го оборудования по обеспечению безопасности информации;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единицы i-го оборудования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автоматизированных телефонных станций i-го вида;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13.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устройств локальных вычислительных сетей i-го вида;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14. Затраты на техническое обслуживание и регламентно-профилактический ремонт систем бесперебойного питания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модулей бесперебойного питания i-го вида;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модуля бесперебойного питания i-го вида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принтеров, многофункциональных устройств и копировальных аппаратов (оргтехники);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приобретение прочих работ и услуг,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не относящиеся к затратам на услуги связи, аренду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и содержание имущества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оплату услуг по сопровождению справочно-правовых систем;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оплату услуг по сопровождению и приобретению иного программного обеспечения;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сопровождение баз данных (реестров информации).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Затраты на оплату услуг по сопровождению баз данных (реестров информации)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  - цена сопровождения i-й базы данных (реестра информации), определяемая согласно перечню работ по сопровождению базы данных (реестра информации) и тарифам на их выполнение или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базы данных (реестра информации).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17. Затраты на оплату услуг по сопровождению справочно-правовых систем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  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18. Затраты на оплату услуг по сопровождению и приобретению иного программного обеспечения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19. Затраты на оплату услуг, связанных с обеспечением безопасности информации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проведение аттестационных, проверочных и контрольных мероприятий;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услуг по защите информации.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Затраты на приобретение услуг по защите информации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приобретаемых услуг по защите информации;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единицы услуги по защите информации.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20. Затраты на проведение аттестационных, проверочных и контрольных мероприятий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аттестуемых i-х объектов (помещений);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проведения аттестации 1 i-го объекта (помещения);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единиц j-го оборудования (устройств), требующих проверки;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проведения проверки 1 единицы j-го оборудования (устройства).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21.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единицы простой (неисключительной) лицензии на использование i-го программного обеспечения по защите информации.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22. Затраты на оплату работ по монтажу (установке), дооборудованию и наладке оборудования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i-го оборудования, подлежащего монтажу (установке), дооборудованию и наладке;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монтажа (установки), дооборудования и наладки 1 единицы i-го оборудования.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приобретение основных средств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23. Затраты на приобретение рабочих станций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рабочих станций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фактическое количество рабочих станций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приобретения 1 рабочей станции по i-й.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24. Затраты на приобретение принтеров, многофункциональных устройств и копировальных аппаратов (оргтехники)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i-го типа принтера, многофункционального устройства и копировального аппарата (оргтехники);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i-го типа принтера, многофункционального устройства и копировального аппарата (оргтехники).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25. Затраты на приобретение средств подвижной связи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средств подвижной связи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стоимость 1 средства подвижной связи для i-й.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26. Затраты на приобретение планшетных компьютеров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планшетных компьютеров по i-й;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планшетного компьютера по i-й должности.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27. Затраты на приобретение оборудования по обеспечению безопасности информации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i-го оборудования по обеспечению безопасности информации;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приобретаемого i-го оборудования по обеспечению безопасности информации.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приобретение материальных запасов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28. Затраты на приобретение мониторов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мониторов для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одного монитора для i-й должности.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29. Затраты на приобретение системных блоков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i-х системных блоков;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одного i-го системного блока.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Затраты на приобретение блоков (систем, модулей) бесперебойного питания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модулей бесперебойного питания для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одного блока (системы, модуля) бесперебойного питания для i-й должности.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30. Затраты на приобретение других запасных частей для вычислительной техники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единицы i-й запасной части для вычислительной техники.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31. Затраты на приобретение магнитных и оптических носителей информации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i-го носителя информации;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единицы i-го носителя информации.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32.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33.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фактическое количество принтеров, многофункциональных устройств и копировальных аппаратов (оргтехники) i-го типа;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расходного материала по i-му типу принтеров, многофункциональных устройств и копировальных аппаратов (оргтехники).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34.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единицы i-й запасной части.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35. Затраты на приобретение материальных запасов по обеспечению безопасности информации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i-го материального запаса;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единицы i-го материального запаса.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II. Прочие затраты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услуги связи,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не отнесенные к затратам на услуги связи в рамках затрат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lastRenderedPageBreak/>
        <w:t>на информационно-коммуникационные технологии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36. Затраты на услуги связи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оплату услуг почтовой связи;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оплату услуг специальной связи.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37. Затраты на оплату услуг почтовой связи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i-х почтовых отправлений в год;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i-го почтового отправления.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38. Затраты на оплату услуг специальной связи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листов (пакетов) исходящей информации в год;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листа (пакета) исходящей информации, отправляемой по каналам специальной связи.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транспортные услуги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39. Затраты по договору об оказании услуг перевозки (транспортировки) грузов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i-х услуг перевозки (транспортировки) грузов;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i-й услуги перевозки (транспортировки) груза.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40. Затраты на оплату услуг аренды транспортных средств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аренде количество i-х транспортных средств;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аренды i-го транспортного средства в месяц;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месяцев аренды i-го транспортного средства.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41. Затраты на оплату разовых услуг пассажирских перевозок при проведении совещания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к приобретению i-х разовых услуг пассажирских перевозок;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среднее количество часов аренды транспортного средства по i-й разовой услуге;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одного часа аренды транспортного средства по i-й разовой услуге.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42. Затраты на оплату проезда работника к месту нахождения учебного заведения и обратно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работников, имеющих право на компенсацию расходов, по i-му направлению;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проезда к месту нахождения учебного заведения по i-му направлению.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оплату расходов по договорам об оказании услуг,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связанных с проездом и наймом жилого помещения в связи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 командированием работников, заключаемым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со сторонними организациями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по договору на проезд к месту командирования и обратно;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по договору на наем жилого помещения на период командирования.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44. Затраты по договору на проезд к месту командирования и обратно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проезда по i-му направлению командирования.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45. Затраты по договору на наем жилого помещения на период командирования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найма жилого помещения в сутки по i-му направлению командирования;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суток нахождения в командировке по i-му направлению командирования.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коммунальные услуги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46. Затраты на коммунальные услуги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газоснабжение и иные виды топлива;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электроснабжение;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теплоснабжение;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горячее водоснабжение;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холодное водоснабжение и водоотведение;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оплату услуг лиц, привлекаемых на основании гражданско-правовых договоров (далее - внештатный сотрудник).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47. Затраты на газоснабжение и иные виды топлива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расчетная потребность в i-м виде топлива (газе и ином виде топлива), определяемая с учетом утвержденных лимитов потребления;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поправочный коэффициент, учитывающий затраты на транспортировку i-го вида топлива.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48. Затраты на электроснабжение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тарифа), определяемая с учетом утвержденных лимитов потребления.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49. Затраты на теплоснабжение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- расчетная потребность в теплоэнергии на отопление зданий, помещений и сооружений, определяемая с учетом утвержденных лимитов потребления;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регулируемый тариф на теплоснабжение.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50. Затраты на горячее водоснабжение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расчетная потребность в горячей воде;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регулируемый тариф на горячее водоснабжение.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51. Затраты на холодное водоснабжение и водоотведение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расчетная потребность в холодном водоснабжении;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регулируемый тариф на холодное водоснабжение;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расчетная потребность в водоотведении;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регулируемый тариф на водоотведение.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52. Затраты на оплату услуг внештатных сотрудников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месяцев работы внештатного сотрудника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стоимость 1 месяца работы внештатного сотрудника по i-й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процентная ставка страховых взносов в государственные внебюджетные фонды.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аренду помещений и оборудования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53. Затраты на аренду помещений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S - арендуемая площадь;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ежемесячной аренды за 1 кв. метрi-й арендуемой площади;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месяцев аренды i-й арендуемой площади.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54. Затраты на аренду помещения (зала) для проведения совещания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суток аренды i-го помещения (зала);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аренды i-го помещения (зала) в сутки.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55. Затраты на аренду оборудования для проведения совещания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арендуемого i-го оборудования;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дней аренды i-го оборудования;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часов аренды в день i-го оборудования;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часа аренды i-го оборудования.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содержание имущества,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не отнесенные к затратам на содержание имущества в рамках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 на информационно-коммуникационные технологии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56. Затраты на содержание и техническое обслуживание помещений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систем охранно-тревожной сигнализации;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проведение текущего ремонта помещения;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содержание прилегающей территории;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оплату услуг по обслуживанию и уборке помещения;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вывоз твердых бытовых отходов;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лифтов;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водонапорной насосной станции пожаротушения;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 (помещения).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Такие затраты не подлежат отдельному расчету, если они включены в общую стоимость комплексных услуг управляющей компании.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57. Затраты на закупку услуг управляющей компании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объем i-й услуги управляющей компании;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i-й услуги управляющей компании в месяц;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месяцев использования i-й услуги управляющей компании.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58. 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обслуживаемых устройств в составе системы охранно-тревожной сигнализации;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обслуживания 1 i-го устройства.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59. Затраты на проведение текущего ремонта помещения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площадь i-го здания, планируемая к проведению текущего ремонта;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текущего ремонта 1 кв. метра площади i-го здания.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60. Затраты на содержание прилегающей территории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площадь закрепленной i-й прилегающей территории;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содержания i-й прилегающей территории в месяц в расчете на 1 кв. метр площади;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месяцев содержания i-й прилегающей территории в очередном финансовом году.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61. Затраты на оплату услуг по обслуживанию и уборке помещения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площадь в i-м помещении, в отношении которой планируется заключение договора (контракта) на обслуживание и уборку;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- цена услуги по обслуживанию и уборке i-го помещения в месяц;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месяцев использования услуги по обслуживанию и уборке i-го помещения в месяц.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62. Затраты на вывоз твердых бытовых отходов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куб. метров твердых бытовых отходов в год;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вывоза 1 куб. метра твердых бытовых отходов.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63. Затраты на техническое обслуживание и регламентно-профилактический ремонт лифтов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лифтов i-го типа;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текущего ремонта 1 лифта i-го типа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65.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площадь административных помещений, для отопления которых используется индивидуальный тепловой пункт;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i-го оборудования.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68. Затраты на техническое обслуживание и ремонт транспортных средств определяются по фактическим затратам в отчетном финансовом году с учетом изменения тарифов.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 с учетом изменения тарифов.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дизельных генераторных установок;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системы газового пожаротушения;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систем кондиционирования и вентиляции;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систем пожарной сигнализации;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систем контроля и управления доступом;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техническое обслуживание и регламентно-профилактический ремонт систем видеонаблюдения.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71. 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дизельных генераторных установок;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i-й дизельной генераторной установки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72. Затраты на техническое обслуживание и регламентно-профилактический ремонт системы газового пожаротушения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датчиков системы газового пожаротушения;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73.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установок кондиционирования и элементов систем вентиляции;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74. Затраты на техническое обслуживание и регламентно-профилактический ремонт систем пожарной сигнализации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извещателей пожарной сигнализации;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i-го извещателя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75.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устройств в составе систем контроля и управления доступом;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текущего ремонта 1 i-го устройства в составе систем контроля и управления доступом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76.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обслуживаемых i-х устройств в составе систем автоматического диспетчерского управления;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77. Затраты на техническое обслуживание и регламентно-профилактический ремонт систем видеонаблюдения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обслуживаемых i-х устройств в составе систем видеонаблюдения;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78. Затраты на оплату услуг внештатных сотрудников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месяцев работы внештатного сотрудника в g-й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стоимость 1 месяца работы внештатного сотрудника в g-й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процентная ставка страховых взносов в государственные внебюджетные фонды.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приобретение прочих работ и услуг,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не относящиеся к затратам на услуги связи, транспортные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услуги, оплату расходов по договорам об оказании услуг,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связанных с проездом и наймом жилого помещения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в связи с командированием работников, заключаемым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со сторонними организациями, а также к затратам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на коммунальные услуги, аренду помещений и оборудования,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содержание имущества в рамках прочих затрат и затратам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на приобретение прочих работ и услуг в рамках затрат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на информационно-коммуникационные технологии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79. Затраты на оплату типографских работ и услуг, включая приобретение периодических печатных изданий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фактическим затратам в отчетном финансовом году с учетом изменения тарифов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спецжурналов;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80. Затраты на приобретение спецжурналов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приобретаемых i-х спецжурналов;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i-го спецжурнала.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фактическим затратам в отчетном финансовом году с учетом изменения тарифов.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82. Затраты на оплату услуг внештатных сотрудников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месяцев работы внештатного сотрудника в j-й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месяца работы внештатного сотрудника в j-й должности;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процентная ставка страховых взносов в государственные внебюджетные фонды.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83. Затраты на проведение предрейсового и послерейсового осмотра водителей транспортных средств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водителей;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проведения 1 предрейсового и послерейсового осмотра;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рабочих дней в году;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84. Затраты на аттестацию специальных помещений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i-х специальных помещений, подлежащих аттестации;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проведения аттестации 1 i-го специального помещения.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85. Затраты на проведение диспансеризации работников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численность работников, подлежащих диспансеризации;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проведения диспансеризации в расчете на 1 работника.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86. Затраты на оплату работ по монтажу (установке), дооборудованию и наладке оборудования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g-го оборудования, подлежащего монтажу (установке), дооборудованию и наладке;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монтажа (установки), дооборудования и наладки g-го оборудования.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87. Затраты на оплату услуг вневедомственной охраны определяются по фактическим затратам в отчетном финансовом году с учетом изменения тарифов.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в соответствии с базовыми ставками страховых тарифов и коэффициентами страховых тарифов, установленными </w:t>
      </w:r>
      <w:hyperlink r:id="rId11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указанием</w:t>
        </w:r>
      </w:hyperlink>
      <w:r>
        <w:rPr>
          <w:rFonts w:ascii="Tahoma" w:hAnsi="Tahoma" w:cs="Tahoma"/>
          <w:color w:val="000000"/>
          <w:sz w:val="12"/>
          <w:szCs w:val="12"/>
        </w:rPr>
        <w:t> 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предельный размер базовой ставки страхового тарифа по i-му транспортному средству;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коэффициент страховых тарифов в зависимости от территории преимущественного использования i-го транспортного средства;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коэффициент страховых тарифов в зависимости от технических характеристик i-го транспортного средства;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коэффициент страховых тарифов в зависимости от периода использования i-го транспортного средства;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коэффициент страховых тарифов в зависимости от наличия нарушений, предусмотренных </w:t>
      </w:r>
      <w:hyperlink r:id="rId1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3 статьи 9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"Об обязательном страховании гражданской ответственности владельцев транспортных средств";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89. Затраты на оплату труда независимых экспертов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ставка почасовой оплаты труда независимых экспертов;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приобретение основных средств, не отнесенные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к затратам на приобретение основных средств в рамках затрат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на информационно-коммуникационные технологии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транспортных средств;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мебели;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систем кондиционирования.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91. Затраты на приобретение транспортных средств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i-х транспортных средств;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приобретения i-го транспортного средства.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92. Затраты на приобретение мебели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i-х предметов мебели;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i-го предмета мебели.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93. Затраты на приобретение систем кондиционирования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i-х систем кондиционирования;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системы кондиционирования.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Затраты на приобретение материальных запасов, не отнесенные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к затратам на приобретение материальных запасов в рамках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затрат на информационно-коммуникационные технологии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),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бланочной продукции;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канцелярских принадлежностей;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хозяйственных товаров и принадлежностей;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горюче-смазочных материалов;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запасных частей для транспортных средств;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затраты на приобретение материальных запасов для нужд гражданской обороны.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95. Затраты на приобретение бланочной продукции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бланочной продукции;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бланка по i-му тиражу;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 приобретению количество прочей продукции, изготовляемой типографией;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единицы прочей продукции, изготовляемой типографией, по j-му тиражу.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96. Затраты на приобретение канцелярских принадлежностей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i-го предмета канцелярских принадлежностей;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расчетная численность основных работников, определяемая по штатной численности муниципального органа;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i-го предмета канцелярских принадлежностей.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97. Затраты на приобретение хозяйственных товаров и принадлежностей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i-й единицы хозяйственных товаров и принадлежностей;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i-го хозяйственного товара и принадлежности.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98. Затраты на приобретение горюче-смазочных материалов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норма расхода топлива на 100 километров пробега i-го транспортного средства согласно методическим </w:t>
      </w:r>
      <w:hyperlink r:id="rId13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рекомендациям</w:t>
        </w:r>
      </w:hyperlink>
      <w:r>
        <w:rPr>
          <w:rFonts w:ascii="Tahoma" w:hAnsi="Tahoma" w:cs="Tahoma"/>
          <w:color w:val="000000"/>
          <w:sz w:val="12"/>
          <w:szCs w:val="12"/>
        </w:rPr>
        <w:t> 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1 литра горюче-смазочного материала по i-му транспортному средству;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планируемое количество рабочих дней использования i-го транспортного средства в очередном финансовом году;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планируемый средний пробег автомобиля в день.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100. Затраты на приобретение материальных запасов для нужд гражданской обороны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i-й единицы материальных запасов для нужд гражданской обороны;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i-го материального запаса для нужд гражданской обороны;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расчетная численность основных работников, определяемая по штатной численности структурных подразделений Администрации Лысковского муниципального района.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III. Затраты на капитальный ремонт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муниципального имущества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(муниципальными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Курской области, осуществляющими функции по выработке государственной политики и нормативно-правовому регулированию в сфере строительства.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103. Затраты на разработку проектной документации определяются в соответствии со </w:t>
      </w:r>
      <w:hyperlink r:id="rId1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статьей 22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lastRenderedPageBreak/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IV. Затраты на финансовое обеспечение строительства,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реконструкции (в том числе с элементами реставрации),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технического перевооружения объектов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капитального строительства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 </w:t>
      </w:r>
      <w:hyperlink r:id="rId1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статьей 22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и с законодательством Российской Федерации о градостроительной деятельности.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105. Затраты на приобретение объектов недвижимого имущества определяются в соответствии со </w:t>
      </w:r>
      <w:hyperlink r:id="rId1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статьей 22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V. Затраты на дополнительное профессиональное образование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106.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) определяются по формуле: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количество работников, направляемых на i-й вид дополнительного профессионального образования;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цена обучения одного работника по i-му виду дополнительного профессионального образования.</w:t>
      </w:r>
    </w:p>
    <w:p w:rsidR="000A6F9C" w:rsidRDefault="000A6F9C" w:rsidP="000A6F9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107. Затраты на приобретение образовательных услуг по профессиональной переподготовке и повышению квалификации определяются в соответствии со </w:t>
      </w:r>
      <w:hyperlink r:id="rId1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статьей 22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закона.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6F9C" w:rsidRDefault="000A6F9C" w:rsidP="000A6F9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A6F9C" w:rsidRDefault="000A6F9C" w:rsidP="000A6F9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07.06.2019 08:07. Последнее изменение: 07.06.2019 08:07.</w:t>
      </w:r>
    </w:p>
    <w:p w:rsidR="000A6F9C" w:rsidRDefault="000A6F9C" w:rsidP="000A6F9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1752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A6F9C" w:rsidTr="000A6F9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A6F9C" w:rsidRDefault="000A6F9C">
            <w:pPr>
              <w:jc w:val="right"/>
              <w:rPr>
                <w:sz w:val="24"/>
                <w:szCs w:val="24"/>
              </w:rPr>
            </w:pPr>
            <w:hyperlink r:id="rId18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A6F9C" w:rsidRDefault="000A6F9C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9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A6F9C" w:rsidRDefault="00A3080A" w:rsidP="000A6F9C"/>
    <w:sectPr w:rsidR="00A3080A" w:rsidRPr="000A6F9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82811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55FC1"/>
    <w:multiLevelType w:val="multilevel"/>
    <w:tmpl w:val="527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D534E"/>
    <w:multiLevelType w:val="multilevel"/>
    <w:tmpl w:val="2F0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311AC"/>
    <w:multiLevelType w:val="multilevel"/>
    <w:tmpl w:val="2F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0649D"/>
    <w:multiLevelType w:val="multilevel"/>
    <w:tmpl w:val="37A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1405D"/>
    <w:multiLevelType w:val="multilevel"/>
    <w:tmpl w:val="D13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C1ACA"/>
    <w:multiLevelType w:val="multilevel"/>
    <w:tmpl w:val="ED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9575F"/>
    <w:multiLevelType w:val="multilevel"/>
    <w:tmpl w:val="2C5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E13F5"/>
    <w:multiLevelType w:val="multilevel"/>
    <w:tmpl w:val="8C7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221FBF"/>
    <w:multiLevelType w:val="multilevel"/>
    <w:tmpl w:val="309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37"/>
  </w:num>
  <w:num w:numId="4">
    <w:abstractNumId w:val="26"/>
  </w:num>
  <w:num w:numId="5">
    <w:abstractNumId w:val="24"/>
  </w:num>
  <w:num w:numId="6">
    <w:abstractNumId w:val="3"/>
  </w:num>
  <w:num w:numId="7">
    <w:abstractNumId w:val="28"/>
  </w:num>
  <w:num w:numId="8">
    <w:abstractNumId w:val="18"/>
  </w:num>
  <w:num w:numId="9">
    <w:abstractNumId w:val="4"/>
  </w:num>
  <w:num w:numId="10">
    <w:abstractNumId w:val="11"/>
  </w:num>
  <w:num w:numId="11">
    <w:abstractNumId w:val="29"/>
  </w:num>
  <w:num w:numId="12">
    <w:abstractNumId w:val="10"/>
  </w:num>
  <w:num w:numId="13">
    <w:abstractNumId w:val="32"/>
  </w:num>
  <w:num w:numId="14">
    <w:abstractNumId w:val="19"/>
  </w:num>
  <w:num w:numId="15">
    <w:abstractNumId w:val="21"/>
  </w:num>
  <w:num w:numId="16">
    <w:abstractNumId w:val="40"/>
  </w:num>
  <w:num w:numId="17">
    <w:abstractNumId w:val="35"/>
  </w:num>
  <w:num w:numId="18">
    <w:abstractNumId w:val="25"/>
  </w:num>
  <w:num w:numId="19">
    <w:abstractNumId w:val="34"/>
  </w:num>
  <w:num w:numId="20">
    <w:abstractNumId w:val="31"/>
  </w:num>
  <w:num w:numId="21">
    <w:abstractNumId w:val="38"/>
  </w:num>
  <w:num w:numId="22">
    <w:abstractNumId w:val="17"/>
  </w:num>
  <w:num w:numId="23">
    <w:abstractNumId w:val="39"/>
  </w:num>
  <w:num w:numId="24">
    <w:abstractNumId w:val="12"/>
  </w:num>
  <w:num w:numId="25">
    <w:abstractNumId w:val="1"/>
  </w:num>
  <w:num w:numId="26">
    <w:abstractNumId w:val="22"/>
  </w:num>
  <w:num w:numId="27">
    <w:abstractNumId w:val="2"/>
  </w:num>
  <w:num w:numId="28">
    <w:abstractNumId w:val="0"/>
  </w:num>
  <w:num w:numId="29">
    <w:abstractNumId w:val="30"/>
  </w:num>
  <w:num w:numId="30">
    <w:abstractNumId w:val="23"/>
  </w:num>
  <w:num w:numId="31">
    <w:abstractNumId w:val="16"/>
  </w:num>
  <w:num w:numId="32">
    <w:abstractNumId w:val="20"/>
  </w:num>
  <w:num w:numId="33">
    <w:abstractNumId w:val="8"/>
  </w:num>
  <w:num w:numId="34">
    <w:abstractNumId w:val="6"/>
  </w:num>
  <w:num w:numId="35">
    <w:abstractNumId w:val="15"/>
  </w:num>
  <w:num w:numId="36">
    <w:abstractNumId w:val="27"/>
  </w:num>
  <w:num w:numId="37">
    <w:abstractNumId w:val="36"/>
  </w:num>
  <w:num w:numId="38">
    <w:abstractNumId w:val="5"/>
  </w:num>
  <w:num w:numId="39">
    <w:abstractNumId w:val="33"/>
  </w:num>
  <w:num w:numId="40">
    <w:abstractNumId w:val="9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lovka.lsk.omsu-nnov.ru/?id=105598" TargetMode="External"/><Relationship Id="rId13" Type="http://schemas.openxmlformats.org/officeDocument/2006/relationships/hyperlink" Target="consultantplus://offline/ref=970A5C7313A7A232A915A75E01EE5D7D2AA2564E4C3D2D08AE58DB1D27BC8D6EE313C23226ED614Ad1LBI" TargetMode="External"/><Relationship Id="rId18" Type="http://schemas.openxmlformats.org/officeDocument/2006/relationships/hyperlink" Target="http://reg-kurs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kislovka.lsk.omsu-nnov.ru/?id=105598" TargetMode="External"/><Relationship Id="rId12" Type="http://schemas.openxmlformats.org/officeDocument/2006/relationships/hyperlink" Target="consultantplus://offline/ref=970A5C7313A7A232A915A75E01EE5D7D2AAD5145473C2D08AE58DB1D27BC8D6EE313C23226ED6142d1L4I" TargetMode="External"/><Relationship Id="rId17" Type="http://schemas.openxmlformats.org/officeDocument/2006/relationships/hyperlink" Target="consultantplus://offline/ref=970A5C7313A7A232A915A75E01EE5D7D2AAD544841392D08AE58DB1D27BC8D6EE313C23226ED634Bd1L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0A5C7313A7A232A915A75E01EE5D7D2AAD544841392D08AE58DB1D27BC8D6EE313C23226ED634Bd1LB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86975" TargetMode="External"/><Relationship Id="rId11" Type="http://schemas.openxmlformats.org/officeDocument/2006/relationships/hyperlink" Target="consultantplus://offline/ref=970A5C7313A7A232A915A75E01EE5D7D2AAD554D463C2D08AE58DB1D27dBL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0A5C7313A7A232A915A75E01EE5D7D2AAD544841392D08AE58DB1D27BC8D6EE313C23226ED634Bd1LBI" TargetMode="External"/><Relationship Id="rId10" Type="http://schemas.openxmlformats.org/officeDocument/2006/relationships/hyperlink" Target="http://kislovka.lsk.omsu-nnov.ru/?id=105598" TargetMode="External"/><Relationship Id="rId19" Type="http://schemas.openxmlformats.org/officeDocument/2006/relationships/hyperlink" Target="mailto:icr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slovka.lsk.omsu-nnov.ru/?id=105598" TargetMode="External"/><Relationship Id="rId14" Type="http://schemas.openxmlformats.org/officeDocument/2006/relationships/hyperlink" Target="consultantplus://offline/ref=970A5C7313A7A232A915A75E01EE5D7D2AAD544841392D08AE58DB1D27BC8D6EE313C23226ED634Bd1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F275-E414-43E0-A98B-43BC26C6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10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51511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50</cp:revision>
  <cp:lastPrinted>2022-12-12T07:43:00Z</cp:lastPrinted>
  <dcterms:created xsi:type="dcterms:W3CDTF">2022-12-12T07:34:00Z</dcterms:created>
  <dcterms:modified xsi:type="dcterms:W3CDTF">2024-05-21T20:44:00Z</dcterms:modified>
</cp:coreProperties>
</file>