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59" w:rsidRDefault="00DC0E59" w:rsidP="00DC0E59">
      <w:pPr>
        <w:numPr>
          <w:ilvl w:val="0"/>
          <w:numId w:val="1"/>
        </w:numPr>
        <w:shd w:val="clear" w:color="auto" w:fill="9EC5DD"/>
        <w:ind w:left="0"/>
        <w:jc w:val="right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a3"/>
            <w:rFonts w:ascii="Arial" w:hAnsi="Arial" w:cs="Arial"/>
            <w:color w:val="435D6B"/>
            <w:sz w:val="22"/>
            <w:szCs w:val="22"/>
            <w:u w:val="none"/>
          </w:rPr>
          <w:t>Перейти на версию для слабовидящих</w:t>
        </w:r>
      </w:hyperlink>
    </w:p>
    <w:p w:rsidR="00DC0E59" w:rsidRDefault="00DC0E59" w:rsidP="00DC0E5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4"/>
          <w:szCs w:val="14"/>
        </w:rPr>
      </w:pPr>
      <w:r>
        <w:rPr>
          <w:rFonts w:ascii="Tahoma" w:hAnsi="Tahoma" w:cs="Tahoma"/>
          <w:b/>
          <w:bCs/>
          <w:color w:val="000000"/>
          <w:sz w:val="14"/>
          <w:szCs w:val="14"/>
        </w:rPr>
        <w:t>ПОСТАНОВЛЕНИЕ (ПРОЕКТ) от __________2016 года № ___ п. Первоавгустовский Об утверждении Программы «Комплексного развития транспортной инфраструктуры муниципального образования «Первоавгустовский сельсовет» Дмитриевского района Курской области на 2016-2032 годы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РОССИЙСКАЯ  ФЕДЕРАЦИЯ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АДМИНИСТРАЦИЯ ПЕРВОАВГУСТОВСКОГО СЕЛЬСОВЕТА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КУРСКОЙ ОБЛАСТИ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ПОСТАНОВЛЕНИЕ  (ПРОЕКТ)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__________2016 года № ___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п. Первоавгустовский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 утверждении Программы «Комплексного развития транспортной инфраструктуры муниципального образования                                  «Первоавгустовский сельсовет»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 Курской области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2016-2032 годы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Постановления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</w:r>
      <w:r>
        <w:rPr>
          <w:rFonts w:ascii="Tahoma" w:hAnsi="Tahoma" w:cs="Tahoma"/>
          <w:color w:val="000000"/>
          <w:sz w:val="12"/>
          <w:szCs w:val="12"/>
        </w:rPr>
        <w:br/>
        <w:t>Генерального плана муниципального образования «Первоавгустовский сельсовет» Дмитриевского района Курской области, утвержденный Решением Собрания депутатов Первоавгустовского сельсовета Дмитриевского района Курской области № 185 от 30.12.2013г., администрация Первоавгустовского сельсовета Дмитриевского района Курской области ПОСТАНОВЛЯЕТ: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прилагаемую Программу «Комплексного развития транспортной инфраструктуры муниципального образования      «Первоавгустовский сельсовет»  Дмитриевского района  Курской области на 2016-2032 годы.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  Постановление вступает в силу со дня его подписания.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                    В.М. Сафонов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Утверждена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Постановлением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Администрации Первоавгустовского сельсовета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Курской области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от ___________ года № ___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_____________/ ____________/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ПРОГРАММА   (ПРОЕКТ)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комплексного развития транспортной инфраструктуры муниципального образования «Первоавгустовский сельсовет»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  Курской области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2016-2032 годы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Раздел 1. Паспорт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программы  комплексного развития транспортной инфраструктуры Первоавгустовского сельсовета Дмитриевского района  Курской области на 2016-2032 годы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0"/>
        <w:gridCol w:w="7763"/>
      </w:tblGrid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Программа комплексного развития транспортной  инфраструктуры Первоавгустовского сельсовета Дмитриевского района Курской области на 2016-2032 годы (далее - Программа)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Основание для разработки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Федеральный закон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Постановление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      </w:r>
            <w:r>
              <w:rPr>
                <w:sz w:val="12"/>
                <w:szCs w:val="12"/>
              </w:rPr>
              <w:br/>
              <w:t>Генеральный план муниципального образования «Первоавгустовский сельсовет» Дмитриевского района Курской области, утвержден Решением Собрания депутатов Первоавгустовского сельсовета Дмитриевского района Курской области № 185 от 30.12.2013г.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Заказчик Программы     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Разработчик Программы  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Администрация Первоавгустовского сельсовета Дмитриевского района Курской области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Цель Программы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обеспечение развития транспортной инфраструктуры, для закрепления населения, повышения уровня его жизни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Задачи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а) повысить безопасность, качество и эффективность транспортного обслуживания населения, а также юридических лиц и индивидуальных </w:t>
            </w:r>
            <w:r>
              <w:rPr>
                <w:sz w:val="12"/>
                <w:szCs w:val="12"/>
              </w:rPr>
              <w:lastRenderedPageBreak/>
              <w:t>предпринимателей, осуществляющих экономическую деятельность (далее - субъекты экономической деятельности), на территории поселения, городского округа;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б) повысить  доступность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 или нормативами градостроительного проектирования городского округа;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в) повысить эффективность развития транспортной инфраструктуры в соответствии с потребностями населения в передвижении, субъектов экономической деятельности - в перевозке пассажиров и грузов на территории поселений и городских округов (далее - транспортный спрос);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г) эффективное  развитие транспортной инфраструктуры, сбалансированное с градостроительной деятельностью в поселениях, городских округах;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д) создание условия для управления транспортным спросом;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е) 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ж) 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з) создание условия для пешеходного и велосипедного передвижения населения;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и) повышение эффективности функционирования действующей транспортной инфраструктуры.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Важнейшие целевые показатели 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повышение безопасности, качества и эффективности использования населением объектов транспортной инфраструктуры;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обеспечение доступности объектов транспортной инфраструктуры;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 сбалансированное, перспективное развитие транспортной инфраструктуры;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 повышение эффективности функционирования действующей транспортной инфраструктуры.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Сроки и этапы реализации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2016-2032 годы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Укрупненное 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асфальтирование улиц с грунтовым покрытием на территории сельсовета, замена поврежденных и установка недостающих дорожных знаков,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реконструкция мостовых сооружений, расположенных на территории муниципального образования.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формирование улично-дорожной сети на территориях новой жилой застройки;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приведение в нормативное состояние сельских автомобильных дорог для принятия их в сеть дорог общего пользования;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восстановление изношенных верхних слоев дорожных покрытий с обеспечением требуемой ровности и шероховатости на всех асфальтированных улицах населенных пунктах.</w:t>
            </w:r>
          </w:p>
        </w:tc>
      </w:tr>
      <w:tr w:rsidR="00DC0E59" w:rsidTr="00DC0E59">
        <w:trPr>
          <w:tblCellSpacing w:w="0" w:type="dxa"/>
        </w:trPr>
        <w:tc>
          <w:tcPr>
            <w:tcW w:w="23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Объемы и источники финансирования Программы</w:t>
            </w:r>
          </w:p>
        </w:tc>
        <w:tc>
          <w:tcPr>
            <w:tcW w:w="42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Общий объем  финансирования Программы составит 4,5 млн. рублей, в т.ч.: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 год  –  0,5 млн. рублей;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2017 год  –  0,5 млн. рублей;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2018 год  –  0,5 млн. рублей;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2019 год  –  0,5 млн. рублей;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2020 год  –  0,5 млн. рублей;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2021 – 2032 годы  –  2,0 млн. рублей;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Источник финансирования - средства бюджетов всех уровней,  инвестиции.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2. Характеристика существующего состояния транспортной инфраструктуры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2.1. Анализ положения субъекта Российской Федерации в структуре пространственной организации Российской Федерации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Муниципальное образование «Первоавгустовский сельсовет»  расположен в северной части Дмитриевского района Курской области. Площадь территории сельсовета равна 262,16 кв. км. Численность населения на 01.01.2016г. составила 2025 человек.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Административным центром Первоавгустовского сельсовета является п. Первоавгустовский.  В состав сельсовета вместе с административным центром 20 населенных пунктов. Ближайшая железнодорожная станция пассажирского сообщения – поселок Пристанционный, которая находится на расстоянии 8 км.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Территория и границы Первоавгустовского сельсовета определены Уставом муниципального образования «Первоавгустовский сельсовет» Дмитриевского района Курской области.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2.2. Социально-экономическая характеристика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МО «Первоавгустовский сельсовет» граничит на севере с Орловской областью, на юге с МО «Дерюгинский сельсовет» с восточной стороны с Железногорским районом и  на западе с Брянской областью.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Административное устройство муниципального образования. Границы муниципального образования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Муниципальное образование Первоавгустовский сельсовет, Бычковский сельсовет, Неварский сельсовет, Черневский сельсовет  были преобразованы путем объединения в муниципальное образование Первоавгустовский сельсовет законом Курской области от 26 апреля 2010 года №26-ЗКО.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состав муниципального образования входят также села Бычки, Неварь, Черневка, Кубань,  Кошкино,  Гладкое, поселки  Первоавгустовский, Пристанционный,  Лесной,  Чуриловский,  Партизанский,  Мелгора, Чемерки,  Лобановский,  Зажелезнодорожный,  Восточный,  Первомайский,  Решетино, деревня Богословка, д. Г-Кузнецовка. Общая численность населения составляет 2072 человека, число дворов 1005.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  - Сведения о населении муниципального образования (по населенным пунктам)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4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1800"/>
        <w:gridCol w:w="1060"/>
        <w:gridCol w:w="1110"/>
        <w:gridCol w:w="1130"/>
        <w:gridCol w:w="850"/>
      </w:tblGrid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№ п/п</w:t>
            </w:r>
          </w:p>
        </w:tc>
        <w:tc>
          <w:tcPr>
            <w:tcW w:w="180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населенного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пункта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Удаленность, км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Число дворов</w:t>
            </w:r>
          </w:p>
        </w:tc>
        <w:tc>
          <w:tcPr>
            <w:tcW w:w="113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численность, домовладен.</w:t>
            </w:r>
          </w:p>
        </w:tc>
        <w:tc>
          <w:tcPr>
            <w:tcW w:w="850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Общая численность, чел.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0E59" w:rsidRDefault="00DC0E59">
            <w:pPr>
              <w:rPr>
                <w:sz w:val="12"/>
                <w:szCs w:val="12"/>
              </w:rPr>
            </w:pP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районного центра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 центра муниципального образования</w:t>
            </w: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0E59" w:rsidRDefault="00DC0E59">
            <w:pPr>
              <w:rPr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DC0E59" w:rsidRDefault="00DC0E59">
            <w:pPr>
              <w:rPr>
                <w:sz w:val="12"/>
                <w:szCs w:val="12"/>
              </w:rPr>
            </w:pP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662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1521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с.Неварь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38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95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203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133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п.Пристанционный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46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Лесной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25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21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Чуриловский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Богословска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Кубань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п.Партизанский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с.Кошкино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22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д.Г-Кузнецовка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23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п.Чемерки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35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Лобановский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34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DC0E59" w:rsidTr="00DC0E59">
        <w:trPr>
          <w:tblCellSpacing w:w="0" w:type="dxa"/>
        </w:trPr>
        <w:tc>
          <w:tcPr>
            <w:tcW w:w="4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1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43</w:t>
            </w:r>
          </w:p>
        </w:tc>
        <w:tc>
          <w:tcPr>
            <w:tcW w:w="11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</w:t>
            </w:r>
          </w:p>
        </w:tc>
      </w:tr>
      <w:tr w:rsidR="00DC0E59" w:rsidTr="00DC0E59">
        <w:trPr>
          <w:tblCellSpacing w:w="0" w:type="dxa"/>
        </w:trPr>
        <w:tc>
          <w:tcPr>
            <w:tcW w:w="442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Итого: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1005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2072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2.3. Характеристика функционирования и показатели работы транспортной инфраструктуры по видам транспорта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Внешние транспортные связи Первоавгустовского сельсовета осуществляются автомобильным транспортом, обеспечивающим сообщение  муниципального образования с соседними населенными пунктами, с областным и районным административными центрами, общей транспортной сетью РФ.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точки зрения внешних транспортных связей Первоавгустовский сельсовет имеет хорошее расположение. Муниципальное образование имеет развитую систему межмуниципальных и местных автодорог, посредством  которых все населенные пункты сельсовета имеют выход на региональную транспортную сеть.  Сеть межмуниципальных дорог Первоавгустовского сельсовета связывает его с автомобильной дорогой федерального значения А-142 Тросна – Калиновка.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  - Перечень автомобильных дорог, проходящих по территории Первоавгустовского сельсовета</w:t>
      </w:r>
    </w:p>
    <w:tbl>
      <w:tblPr>
        <w:tblW w:w="1199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30"/>
        <w:gridCol w:w="1171"/>
        <w:gridCol w:w="170"/>
        <w:gridCol w:w="1171"/>
        <w:gridCol w:w="959"/>
        <w:gridCol w:w="1051"/>
        <w:gridCol w:w="1411"/>
        <w:gridCol w:w="2730"/>
      </w:tblGrid>
      <w:tr w:rsidR="00DC0E59" w:rsidTr="00DC0E59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Наименование дороги</w:t>
            </w: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Категория</w:t>
            </w:r>
          </w:p>
        </w:tc>
        <w:tc>
          <w:tcPr>
            <w:tcW w:w="50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Покрытие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Протяженность - всего,</w:t>
            </w:r>
          </w:p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км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Протяженность – по территории сельсовета,</w:t>
            </w:r>
          </w:p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км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Ширина покрытия, м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Искусственное сооружение (наименование, кол-во, протяженность)</w:t>
            </w:r>
          </w:p>
        </w:tc>
      </w:tr>
      <w:tr w:rsidR="00DC0E59" w:rsidTr="00DC0E59">
        <w:trPr>
          <w:tblCellSpacing w:w="0" w:type="dxa"/>
        </w:trPr>
        <w:tc>
          <w:tcPr>
            <w:tcW w:w="5000" w:type="pct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b/>
                <w:bCs/>
                <w:sz w:val="12"/>
                <w:szCs w:val="12"/>
              </w:rPr>
              <w:t>Автомобильные дороги местного значения</w:t>
            </w:r>
          </w:p>
        </w:tc>
      </w:tr>
      <w:tr w:rsidR="00DC0E59" w:rsidTr="00DC0E59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«Тросна-Калиновка» -Дерюгигл-Неварь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а/бетон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DC0E59" w:rsidTr="00DC0E59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«Тросна-Калиновка»-Дерюгино-Неварь»-Пристанционный-Бычки с подъездом к ст. Дерюгино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а/бетон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DC0E59" w:rsidTr="00DC0E59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«Тросна-Калиновка»-Дерюгино-Неварь»-Кубань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а/бетон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DC0E59" w:rsidTr="00DC0E59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«Тросна –Калиновка»-Дерюгино-Неварь»-Черневка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а/бетон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10,6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C0E59" w:rsidTr="00DC0E59">
        <w:trPr>
          <w:tblCellSpacing w:w="0" w:type="dxa"/>
        </w:trPr>
        <w:tc>
          <w:tcPr>
            <w:tcW w:w="14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Неварь-Галицина-Кузнецовка-граница с Брянской областью</w:t>
            </w:r>
          </w:p>
        </w:tc>
        <w:tc>
          <w:tcPr>
            <w:tcW w:w="550" w:type="pct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IV</w:t>
            </w:r>
          </w:p>
        </w:tc>
        <w:tc>
          <w:tcPr>
            <w:tcW w:w="5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а/бетон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5,25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C0E59" w:rsidTr="00DC0E59">
        <w:trPr>
          <w:tblCellSpacing w:w="0" w:type="dxa"/>
        </w:trPr>
        <w:tc>
          <w:tcPr>
            <w:tcW w:w="24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9"/>
                <w:sz w:val="12"/>
                <w:szCs w:val="12"/>
              </w:rPr>
              <w:t>Итого дорог местного значения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</w:t>
            </w:r>
          </w:p>
        </w:tc>
      </w:tr>
      <w:tr w:rsidR="00DC0E59" w:rsidTr="00DC0E59">
        <w:trPr>
          <w:tblCellSpacing w:w="0" w:type="dxa"/>
        </w:trPr>
        <w:tc>
          <w:tcPr>
            <w:tcW w:w="2450" w:type="pct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ВСЕГО дорог муниципального образования</w:t>
            </w:r>
          </w:p>
        </w:tc>
        <w:tc>
          <w:tcPr>
            <w:tcW w:w="3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х</w:t>
            </w:r>
          </w:p>
        </w:tc>
        <w:tc>
          <w:tcPr>
            <w:tcW w:w="45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44,85</w:t>
            </w:r>
          </w:p>
        </w:tc>
        <w:tc>
          <w:tcPr>
            <w:tcW w:w="6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х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х</w:t>
            </w:r>
          </w:p>
        </w:tc>
      </w:tr>
      <w:tr w:rsidR="00DC0E59" w:rsidTr="00DC0E59">
        <w:trPr>
          <w:tblCellSpacing w:w="0" w:type="dxa"/>
        </w:trPr>
        <w:tc>
          <w:tcPr>
            <w:tcW w:w="20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Общая протяженность автодорог общего пользования на территории Первоавгустовского сельсовета составляет 44,85 км.  Асфальтобетонное покрытие имеют все дороги местного и регионального значения. Все догори местного значения относятся к IV категории.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2.4.  Характеристика сети дорог поселения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Улично-дорожная сеть Первоавгустовского сельсовета представляет собой часть территории, ограниченной красными линиями и предназначенной для движения транспортных средств и пешеходов, прокладки инженерных коммуникаций, размещения зеленых насаждений и шумозащитных устройств, установки технических средств информации и организации движения.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Категории улиц и дорог приняты в соответствии с классификацией, приведенной в следующей таблице.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  - Параметры улиц и дорог сельского поселения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510"/>
        <w:gridCol w:w="310"/>
        <w:gridCol w:w="2424"/>
        <w:gridCol w:w="3445"/>
        <w:gridCol w:w="1203"/>
        <w:gridCol w:w="1203"/>
        <w:gridCol w:w="1130"/>
        <w:gridCol w:w="1458"/>
        <w:gridCol w:w="310"/>
      </w:tblGrid>
      <w:tr w:rsidR="00DC0E59" w:rsidTr="00DC0E59">
        <w:trPr>
          <w:tblHeader/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Категория сель</w:t>
            </w:r>
            <w:r>
              <w:rPr>
                <w:color w:val="FFFFFF"/>
                <w:sz w:val="12"/>
                <w:szCs w:val="12"/>
              </w:rPr>
              <w:softHyphen/>
              <w:t>ских улиц и до</w:t>
            </w:r>
            <w:r>
              <w:rPr>
                <w:color w:val="FFFFFF"/>
                <w:sz w:val="12"/>
                <w:szCs w:val="12"/>
              </w:rPr>
              <w:softHyphen/>
              <w:t>рог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Основное назначение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Расчетная скорость движения, км/ч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Ширина полосы движения, м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Число полос движения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Ширина пе</w:t>
            </w:r>
            <w:r>
              <w:rPr>
                <w:color w:val="FFFFFF"/>
                <w:sz w:val="12"/>
                <w:szCs w:val="12"/>
              </w:rPr>
              <w:softHyphen/>
              <w:t>шеходной части тро</w:t>
            </w:r>
            <w:r>
              <w:rPr>
                <w:color w:val="FFFFFF"/>
                <w:sz w:val="12"/>
                <w:szCs w:val="12"/>
              </w:rPr>
              <w:softHyphen/>
              <w:t>туара, м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Поселковая до</w:t>
            </w:r>
            <w:r>
              <w:rPr>
                <w:sz w:val="12"/>
                <w:szCs w:val="12"/>
              </w:rPr>
              <w:softHyphen/>
              <w:t>рога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Связь муниципального образова</w:t>
            </w:r>
            <w:r>
              <w:rPr>
                <w:sz w:val="12"/>
                <w:szCs w:val="12"/>
              </w:rPr>
              <w:softHyphen/>
              <w:t>ния с внешними дорогами общей сети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3,5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Главная улица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Связь жилых территорий с обще</w:t>
            </w:r>
            <w:r>
              <w:rPr>
                <w:sz w:val="12"/>
                <w:szCs w:val="12"/>
              </w:rPr>
              <w:softHyphen/>
              <w:t>ственным центром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3,5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2-3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1,5-2,25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5950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Улица в жилой застройке: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3.1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основная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Связь внутри жилых территорий и с главной улицей по направле</w:t>
            </w:r>
            <w:r>
              <w:rPr>
                <w:sz w:val="12"/>
                <w:szCs w:val="12"/>
              </w:rPr>
              <w:softHyphen/>
              <w:t>ниям с интенсивным движением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1,0-1,5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3.2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второстепенная (переулок)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Связь между основными жилыми улицами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2,75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3.3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проезд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Связь жилых домов, располо</w:t>
            </w:r>
            <w:r>
              <w:rPr>
                <w:sz w:val="12"/>
                <w:szCs w:val="12"/>
              </w:rPr>
              <w:softHyphen/>
              <w:t>женных в глубине квартала, с улицей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2,75-3,0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33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Хозяйственный проезд, скотопро</w:t>
            </w:r>
            <w:r>
              <w:rPr>
                <w:sz w:val="12"/>
                <w:szCs w:val="12"/>
              </w:rPr>
              <w:softHyphen/>
              <w:t>гон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Прогон личного скота и проезд грузового транспорта к приуса</w:t>
            </w:r>
            <w:r>
              <w:rPr>
                <w:sz w:val="12"/>
                <w:szCs w:val="12"/>
              </w:rPr>
              <w:softHyphen/>
              <w:t>дебным участкам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30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4,5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8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8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6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Главной улицей административного центра сельсовета – п. Первоавгустовский -  является улица протяженностью 1, км, являющаяся продолжением автоподъезда к населенному пункту. Прочие улицы определены как улицы в жилой застройке.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  - Характеристика улиц населенных пунктов муниципального образования «Первоавгустовский сельсовет»</w:t>
      </w:r>
    </w:p>
    <w:tbl>
      <w:tblPr>
        <w:tblW w:w="65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113"/>
        <w:gridCol w:w="2004"/>
        <w:gridCol w:w="1562"/>
        <w:gridCol w:w="170"/>
        <w:gridCol w:w="1651"/>
      </w:tblGrid>
      <w:tr w:rsidR="00DC0E59" w:rsidTr="00DC0E59">
        <w:trPr>
          <w:tblHeader/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№ п/п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Наименование населенного пункта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Протяженность улиц, км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35D6B"/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color w:val="FFFFFF"/>
                <w:sz w:val="12"/>
                <w:szCs w:val="12"/>
              </w:rPr>
            </w:pPr>
            <w:r>
              <w:rPr>
                <w:color w:val="FFFFFF"/>
                <w:sz w:val="12"/>
                <w:szCs w:val="12"/>
              </w:rPr>
              <w:t>Тип покрытия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Первоавгустовский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17,1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асфальт, 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Неварь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4.75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Грунт, асфальт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Бычки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1,07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Черневка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п.Пристанционный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2.2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п.Лесной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0,4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п.Чуриловский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д.Богословка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Кубань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2.5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Партизанский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0,4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11.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с.Кошкино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1.0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12.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д. Г-Кузнецовка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Мелгора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14.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п.Чемерки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0,3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15.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Лобановский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1,0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16.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Зажелезнодорожный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0,4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17.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Восточный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18.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с. Гладкое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1.7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19.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Первомайский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20.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п. Решетино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0,1</w:t>
            </w:r>
          </w:p>
        </w:tc>
        <w:tc>
          <w:tcPr>
            <w:tcW w:w="17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</w:tc>
      </w:tr>
      <w:tr w:rsidR="00DC0E59" w:rsidTr="00DC0E59">
        <w:trPr>
          <w:tblCellSpacing w:w="0" w:type="dxa"/>
        </w:trPr>
        <w:tc>
          <w:tcPr>
            <w:tcW w:w="31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Итого</w:t>
            </w:r>
          </w:p>
        </w:tc>
        <w:tc>
          <w:tcPr>
            <w:tcW w:w="161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42,15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Грунт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lastRenderedPageBreak/>
              <w:t>асфальт</w:t>
            </w:r>
          </w:p>
        </w:tc>
      </w:tr>
      <w:tr w:rsidR="00DC0E59" w:rsidTr="00DC0E59">
        <w:trPr>
          <w:tblCellSpacing w:w="0" w:type="dxa"/>
        </w:trPr>
        <w:tc>
          <w:tcPr>
            <w:tcW w:w="11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lastRenderedPageBreak/>
              <w:t> </w:t>
            </w:r>
          </w:p>
        </w:tc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7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Основная часть улиц не имеет твердого покрытия (асфальтированные улицы есть только п. Первоавгустовский, с.Неварь, с. Бычки) Имеющиеся твердое покрытие требуют реконструкции.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Таким образом, в сельсовете  существует проблема низкого уровня благоустройства улично-дорожной сети.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2.5.  Анализ состава парка транспортных средств и уровня автомобилизации в поселении, обеспеченность парковками (парковочными местами)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территории муниципального образования используется  138 единиц автотранспорта, из них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- 600 единиц легковой автотранспорт 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- 150 единиц грузовой автотранспорт;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- 15 единиц трактора.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Парковок (парковочных мест ) на территории поселения не имеется и строительство не планируется.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Весь автопарк принадлежит гражданам на праве личной собственности и  хозяйствующим субъектам –это ООО «Неварь», отд. Лес хоз, 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Во время сезонных полевых работ движения автотранспорта увеличивается за счет проезда сельскохозяйственной деятельности на 10%.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В праздничные и выходные дни за счет притока иногороднего транспорта движения легкового автотранспорта увеличивается на 10% 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2.6.  Характеристика работы транспортных средств общего пользования, включая анализ пассажиропотока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Автомобильным транспортом осуществляются как пассажирские, так и грузоперевозки.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Перевозка пассажиров внутри сельсовета производит  частное такси.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Первоавгустовскому сельсовету проходит пассажирский автобусный маршрут «Дмитриев-Первоавгустовска-Бычки – Неварь». Автобусы курсируют пять  дней в неделю (кроме выходных).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самих населенных пунктах Первоавгустовского сельсовета пассажирские перевозки не осуществляются.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Индивидуальный  автотранспорт представлен личным транспортом населения. Личный транспорт содержится в гаражах, находящихся на территории приусадебных участков. Транспорт юридических лиц хранится на территории предприятий владельцев автотранспорта.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Проектные предложения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расчетный срок внешние связи сельсовета  будут обеспечиваться, как и в настоящее время, автомобильным   транспортом.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Базовыми принципами развития транспортной системы должны стать: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Повышение мобильности населения как фактора экономического развития.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Основные принципы развития транспортного комплекса муниципального образования «Первоавгустовский сельсовет»  включают в себя три основные составляющие: улучшение качества существующих автодорог, строительство новых автодорог и изменение маршрутов автобусного сообщения.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первую очередь (до 2020 г.) строительства предлагается: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устройство остановочных. Посадочных площадок, автопавильонов на автобусных остановках;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замена поврежденных и установка новых дорожных ограждений, замена поврежденных и установка недостающих дорожных знаков;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-реконструкция мостовых сооружений, расположенных на территории муниципального образования.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Реализация вышеуказанных мероприятий  и принципов развития транспортной системы позволит обеспечить выполнение основных требований Федерального закона от 06.10.2003 г. №131-ФЗ «Об общих принципах организации местного самоуправления в Российской Федерации» о приведении дорог в нормативное состояние и передаче их на обслуживание органам местного самоуправления муниципального образования.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2.7. Характеристика условий пешеходного и велосипедного передвижения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Специально  отведенных пешеходных дорожек на территории муниципального образования имеется на улицах: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ул.  Ленина – 1,0 км.;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ул. Кр. площадь – 0,9 км.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- ул. Черняховского -  0,7 км.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Для безопасного перехода граждан через проезжую часть на территории муниципального образования имеется один пешеходный переход в п. Первоавгустовский  перед автобусной остановкой, который оборудован дорожным знаком.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Специально отведенных  велосипедных дорожек нет. Движение  велосипедного  транспорта производится по проезжей части.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2.8. Характеристика движения грузовых транспортных средств, оценку работы транспортных средств коммунальных и дорожных служб, состояния инфраструктуры для данных транспортных средств;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Грузовые транспортные средства принадлежат как физическим лицам, так и юридическим. Основная часть перевозимых грузов сельскохозяйственного назначения перевозится привлеченным транспортом.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Коммунальные службы сельского поселения своих транспортные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 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2.9. Анализ уровня безопасности дорожного движения;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Обстановка с аварийностью на территории Первоавгустовского сельсовета остается сложной. Общее количество ДТП на территории поселения - 0. Число погибших в аварии людей -0. Число получивших ранения – 0.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ДТП с недостатками в транспортно-эксплуатационном состоянии улиц, дорог, а также расположенных на них инженерных сооружений и технических средств организации дорожного движения, не зарегистрированы.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2.10 Оценка уровня негативного воздействия транспортной инфраструктуры на окружающую среду, безопасность и здоровье населения;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Поступление в атмосферу загрязняющих веществ в поселении обусловлено возросшим за последние годы количеством автотранспорта.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 результатам исследований атмосферного воздуха в Первоавгустовском  сельсовете, превышений гигиенических нормативов ГН 2.1.6.1338-03 «Предельно допустимые концентрации (ПДК) загрязняющих веществ в атмосферном воздухе населенных мест» не обнаружено.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2.11 Характеристика существующих условий и перспектив развития и размещения транспортной инфраструктуры поселения;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первую очередь</w:t>
      </w: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существующих условий и перспектив развития и размещения транспортной инфраструктуры сельсовета  предлагается: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нанесение дорожной разметки, устройство остановочных, посадочных площадок, автопавильонов на автобусных остановках;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замена поврежденных и установка недостающих дорожных знаков, установка дорожных знаков индивидуального проектирования;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реконструкция мостовых сооружений, расположенных на территории муниципального образования.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Реализация вышеуказанных мероприятий  и принципов развития транспортной системы позволит обеспечить выполнение основных требований по приведению дорог в нормативное состояние. Приведение дорог в нормативное состояние имеет важное социально-экономическое и хозяйственное значение: возрастут скорость и безопасность движения автотранспорта, сократятся пробеги. Все это даст возможность снизить себестоимость перевозок грузов и пассажиров, обеспечить своевременное оказание медицинской помощи и проведение противопожарных мероприятий.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2.12 Оценка нормативно-правовой базы, необходимой для функционирования и развития транспортной инфраструктуры поселения.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функционирования и развития транспортной инфраструктуры  муниципального образования «Первоавгустовский сельсовет» Дмитриевского района Курской области имеется следующая нормативная  правовая база.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Генеральный план муниципального образования «Первоавгустовский сельсовет» Дмитриевского района Курской области, утвержден Решением Собрания депутатов Первоавгустовского сельсовета Дмитриевского района Курской области № 185 от 30.12. 2013г.;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Правила землепользования и застройки территории Первоавгустовского сельсовета Дмитриевского района Курской области утверждены Решением Собрания депутатов Первоавгустовского сельсовета № 102 от  27.12.2011г.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качественного функционирования и развития транспортной инфраструктуры муниципального образования  «Первоавгустовский сельсовет» Дмитриевского района Курской области необходимо постоянно актуализировать  и дополнять нормативно правовую базу.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2.13 Оценка финансирования транспортной инфраструктуры.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Уровень финансирования муниципального образования достаточно низкий. Денежных средств  за последние  5 лет на финансирование транспортной инфраструктуры  в бюджете муниципального образования «Первоавгустовский сельсовет» не предусматривалось.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3. Прогноз транспортного спроса, изменения объемов и характера передвижения населения и перевозок грузов на территории поселения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3.1. Прогноз социально-экономического и градостроительного развития поселения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 xml:space="preserve">За 1989-2011 гг. демографическая динамика была отрицательной.  Общая убыль населения складывалась из естественной убыли (превышения  числа умерших над числом родившихся) и миграционного сальдо. Всего за исследуемый период  население сократилось на  700 чел. (в год 50,8 чел.), или на 50%  (общая среднегодовая убыль  -  %).  Анализ современной ситуации выявил основные направления демографических процессов в Первоавгустовским сельсовете: </w:t>
      </w:r>
      <w:r>
        <w:rPr>
          <w:rFonts w:ascii="Tahoma" w:hAnsi="Tahoma" w:cs="Tahoma"/>
          <w:color w:val="000000"/>
          <w:sz w:val="12"/>
          <w:szCs w:val="12"/>
        </w:rPr>
        <w:lastRenderedPageBreak/>
        <w:t>падение численности населения за счет отрицательного сальдо естественного движения и миграционного оттока. Современные демографические характеристики позволяют сделать прогноз изменения численности на перспективу. Оценка перспективного изменения численности населения в достаточно широком временном диапазоне (до 2031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 Расчетная численность населения и половозрастной состав населения были определены на две даты: 2016 год (первая очередь генерального плана) и 2031 год (расчетный срок).«Инерционный» сценарий прогноза предполагает сохранение сложившихся условий смертности, рождаемости и миграции.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«Инновационный» сценарий основан на росте численности населения за счет повышения уровня рождаемости, снижения смертности, миграционного оттока населения.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Ориентировочный прогноз численности населения выполнен на основании анализа сложившейся социально-экономической и демографической ситуации, а также с учетом основных тенденций перспективного расчета численности населения Российской Федерации до 2031 года.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Численность населения рассчитывается с учетом среднегодового общего прироста, сложившегося за последние годы в Первоавгустовском сельсовете, согласно существующей методике по формуле: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Но = Нс (1 + (Р+М)/100)</w:t>
      </w:r>
      <w:r>
        <w:rPr>
          <w:rFonts w:ascii="Tahoma" w:hAnsi="Tahoma" w:cs="Tahoma"/>
          <w:color w:val="000000"/>
          <w:sz w:val="12"/>
          <w:szCs w:val="12"/>
          <w:vertAlign w:val="superscript"/>
        </w:rPr>
        <w:t>Т</w:t>
      </w:r>
      <w:r>
        <w:rPr>
          <w:rFonts w:ascii="Tahoma" w:hAnsi="Tahoma" w:cs="Tahoma"/>
          <w:color w:val="000000"/>
          <w:sz w:val="12"/>
          <w:szCs w:val="12"/>
        </w:rPr>
        <w:t>,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о</w:t>
      </w:r>
      <w:r>
        <w:rPr>
          <w:rFonts w:ascii="Tahoma" w:hAnsi="Tahoma" w:cs="Tahoma"/>
          <w:color w:val="000000"/>
          <w:sz w:val="12"/>
          <w:szCs w:val="12"/>
        </w:rPr>
        <w:t> – ожидаемая численность населения на расчетный год;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с</w:t>
      </w:r>
      <w:r>
        <w:rPr>
          <w:rFonts w:ascii="Tahoma" w:hAnsi="Tahoma" w:cs="Tahoma"/>
          <w:color w:val="000000"/>
          <w:sz w:val="12"/>
          <w:szCs w:val="12"/>
        </w:rPr>
        <w:t> – существующая численность населения;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 – среднегодовой естественный прирост;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М-  среднегодовая миграция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 – число лет расчетного срока.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Оценка перспективного изменения численности населения в достаточно широком временном диапазоне (до 2031 г.) требует построения двух вариантов прогноза (условно «инерционный» и «инновационный»). Они необходимы в условиях поливариантности дальнейшего социально-экономического развития территории.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Расчетная численность населения и половозрастной состав населения были определены на две даты: 2016 год (первая очередь генерального плана) и 2031 год (расчетный срок).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«Инерционный» сценарий прогноза предполагает сохранение сложившихся условий смертности, рождаемости и миграции.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«Инновационный» сценарий основан на росте числа жителей сельсовета  за счет повышения уровня рождаемости, снижения смертности, оттока миграционного притока населения.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Данные для расчета ожидаемой численности населения и результаты этого расчета представлены в таблице.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Таблица  - Расчет прогнозной численности населения муниципального образования</w:t>
      </w:r>
    </w:p>
    <w:tbl>
      <w:tblPr>
        <w:tblW w:w="11993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06"/>
        <w:gridCol w:w="5192"/>
        <w:gridCol w:w="311"/>
        <w:gridCol w:w="2669"/>
        <w:gridCol w:w="2815"/>
      </w:tblGrid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№</w:t>
            </w:r>
          </w:p>
        </w:tc>
        <w:tc>
          <w:tcPr>
            <w:tcW w:w="288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Показатели</w:t>
            </w:r>
          </w:p>
        </w:tc>
        <w:tc>
          <w:tcPr>
            <w:tcW w:w="300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Значение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п/п 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 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инерционный сценарий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инновационный сценарий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Численность населения на момент проектирования, чел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2072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2072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Среднегодовой общий прирост населения, %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-2,1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-1,01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Срок первой очереди, лет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Расчетный срок, лет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Ожидаемая численность населения в 2020 году, чел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810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910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Ожидаемая численность населения в 2031 году, чел.</w:t>
            </w:r>
          </w:p>
        </w:tc>
        <w:tc>
          <w:tcPr>
            <w:tcW w:w="149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</w:tr>
      <w:tr w:rsidR="00DC0E59" w:rsidTr="00DC0E59">
        <w:trPr>
          <w:tblCellSpacing w:w="0" w:type="dxa"/>
        </w:trPr>
        <w:tc>
          <w:tcPr>
            <w:tcW w:w="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28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4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  <w:tc>
          <w:tcPr>
            <w:tcW w:w="15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spacing w:line="0" w:lineRule="atLeast"/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дальнейших расчетов в генеральном плане численность населения принимается по инновационному сценарию, согласно которому число жителей  муниципального образования к 2031 году составит 2200 человек, на 1 очередь (2020 г.) - 2300 человек.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решения проблем сложившегося демографического развития сельсовета необходимо принятие мер по разработке действенных механизмов регулирования процесса воспроизводства населения в новых условиях.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Перспективы демографического развития Первоавгустовского сельсовета будут определяться: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−  возможностью привлечения и закрепления молодых кадров, созданием новых высокооплачиваемых рабочих мест;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−  созданием механизма социальной защищенности населения и поддержки молодых семей, стимулированием рождаемости и снижением уровня смертности населения, особенно детской и лиц в трудоспособном возрасте;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−  улучшением жилищных условий;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−  совершенствованием социальной и культурно-бытовой инфраструктуры;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−  созданием более комфортной и экологически чистой среды;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−  улучшением инженерно-транспортной инфраструктуры.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период с 2016 по 2020 годы в населенных пунктах муниципального образования  прогнозируется снижение численности населения.  В этот период планируется построить и ввести в эксплуатацию дополнительно 2900 кв. метров жилья. Застройка планируется в форме   индивидуальных  жилых домов.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результате ввода нового жилья данный показатель в 2022 году составит 45 кв. м на 1 человека.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Естественная убыль жилфонда за период 2016-2022 годы прогнозируется в размере 1-2 % в год.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Планируемое развитие инфраструктуры социального назначения в течение 2016 – 2022 годов в поселениях муниципального образования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3.2.          Прогноз транспортного спроса поселения,  объемов и характера передвижения населения и перевозок грузов по видам транспорта, имеющегося на территории поселения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период  2016-2032 годов прогнозируется уменьшение числа жителей,  но  увеличение уровня автомобилизации населения и притока  автомобильного транспорта в весеннее летний период неизбежно приведет к росту подвижности населения на личном транспорте и увеличению интенсивности движения на дорогах, поэтому в перспективе необходимо сохранять и увеличивать приоритет в перевозках пассажиров видами транспорта, для чего необходимо обновлять парк подвижного состава, использовать экипажи различно вместимости, сокращать наполняемость экипажей, обеспечивать удобные подходы к остановкам общественного транспорта.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3.3. Прогноз развития транспортной инфраструктуры по видам транспорта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расчетный срок внешние связи поселения будут обеспечиваться, как и в настоящее время, автомобильным  транспортом.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Базовыми принципами развития транспортной системы должны стать: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Повышение доступности социальных услуг путем оптимизации системы автодорог и улучшения транспортного сообщения.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Стимулирование экономического развития за счет улучшения транспортного положения и инфраструктурной обеспеченности отдельных территорий.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Повышение мобильности населения как фактора экономического развития.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Основные принципы развития транспортного комплекса на территории муниципального образования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3.4. Прогноз развития дорожной сети поселения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Основные принципы развития транспортного комплекса на территории муниципального образования  включают в себя три основные составляющие: улучшение качества существующих автодорог, строительство новых автодорог и тротуаров.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3.5. Прогноз  уровня автомобилизации, параметров дорожного движения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сегодняшний день уровень автомобилизации населения достаточно высок. Учитывая рост притока автомобильного транспорта  в весеннее- летний период, общее число автомобилей также увеличиться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3.6.         Прогноз показателей безопасности дорожного движения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Увеличение  дорожно-транспортных происшествий   связано  с увеличением парка автотранспортных средств на территории муниципального образования, неисполнением участниками дорожного движения правил дорожного движения, неуклонным ростом автомобилизации, ростом количества дорожно-транспортных происшествий с участием водителей со стажем управления транспортным средством менее 3-х лет.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Сокращение количества человек, погибших в результате дорожно-транспортных происшествий,  снижение уровня тяжести последствий дорожно-транспортных происшествий в целом по сельсовету неразрывно связано с эффективностью от реализации муниципальных программ.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3.7. Прогноз негативного воздействия транспортной инфраструктуры на окружающую среду и здоровье населения.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Учитывая рост  общего  числа автомобилей также увеличиться и вследствие чего прогнозируется негативное воздействие транспортной инфраструктуры на окружающую среду и здоровье населения.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4.  Укрупненная оценка принципиальных вариантов развития транспортной инфраструктуры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Вариант 1 (базовый). 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Также данным вариантом учитывается агрессивная внешняя среда, сложившаяся благодаря введенным санкциям и санкционной политике Европейского союза.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Вариант 2 (умеренно-оптимистичный). На территории сельского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Вариант 3 (экономически обоснованный). 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 Сценарий предполагает строительство дорог и парковок, а также установка дорожных знаков и нанесение разметки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5. Перечень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tbl>
      <w:tblPr>
        <w:tblW w:w="690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29"/>
        <w:gridCol w:w="1138"/>
        <w:gridCol w:w="997"/>
        <w:gridCol w:w="1157"/>
        <w:gridCol w:w="821"/>
        <w:gridCol w:w="752"/>
        <w:gridCol w:w="1306"/>
      </w:tblGrid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 w:rsidP="00DC0E59">
            <w:pPr>
              <w:numPr>
                <w:ilvl w:val="0"/>
                <w:numId w:val="2"/>
              </w:numPr>
              <w:ind w:left="0"/>
              <w:rPr>
                <w:sz w:val="24"/>
                <w:szCs w:val="24"/>
              </w:rPr>
            </w:pPr>
            <w:r>
              <w:t>№ пп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Наименование мероприятия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Описание проекта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Реконструкция, проектирование или строительство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Затраты на реализацию проекта</w:t>
            </w:r>
          </w:p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(млн.руб)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Срок реализации проекта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0" w:beforeAutospacing="0" w:after="0" w:afterAutospacing="0"/>
              <w:jc w:val="both"/>
              <w:rPr>
                <w:sz w:val="12"/>
                <w:szCs w:val="12"/>
              </w:rPr>
            </w:pPr>
            <w:r>
              <w:rPr>
                <w:rStyle w:val="a5"/>
                <w:sz w:val="12"/>
                <w:szCs w:val="12"/>
              </w:rPr>
              <w:t>Предполагаемый источник финансирования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 w:rsidP="00DC0E59">
            <w:pPr>
              <w:numPr>
                <w:ilvl w:val="0"/>
                <w:numId w:val="3"/>
              </w:numPr>
              <w:ind w:left="0"/>
            </w:pPr>
            <w:r>
              <w:t>1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автомобильные 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дороги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территории сельсовета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 км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асфальтирование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1,3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2016-2032г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МО,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областной бюджет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Уличное освещение дорог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территории  сельсовета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оборудование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0,5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2016-2032г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МО,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областной бюджет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Дорожные знаки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территории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сельсовета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 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приобретение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0,7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2016-2032г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МО,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районный бюджет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Дорожные знаки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 территории сельсовета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Замена поврежденных и установка недостающих дорожных знаков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0,2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2016-2032г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МО,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районный бюджет</w:t>
            </w:r>
          </w:p>
        </w:tc>
      </w:tr>
      <w:tr w:rsidR="00DC0E59" w:rsidTr="00DC0E59">
        <w:trPr>
          <w:tblCellSpacing w:w="0" w:type="dxa"/>
        </w:trPr>
        <w:tc>
          <w:tcPr>
            <w:tcW w:w="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Дорожные ограждения</w:t>
            </w:r>
          </w:p>
        </w:tc>
        <w:tc>
          <w:tcPr>
            <w:tcW w:w="11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По  территории сельсовета</w:t>
            </w:r>
          </w:p>
        </w:tc>
        <w:tc>
          <w:tcPr>
            <w:tcW w:w="12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Замена поврежденных и установка новых</w:t>
            </w: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1,8</w:t>
            </w:r>
          </w:p>
        </w:tc>
        <w:tc>
          <w:tcPr>
            <w:tcW w:w="7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2016-2032г</w:t>
            </w:r>
          </w:p>
        </w:tc>
        <w:tc>
          <w:tcPr>
            <w:tcW w:w="1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Бюджет МО,</w:t>
            </w:r>
          </w:p>
          <w:p w:rsidR="00DC0E59" w:rsidRDefault="00DC0E59">
            <w:pPr>
              <w:pStyle w:val="a4"/>
              <w:spacing w:before="50" w:beforeAutospacing="0" w:after="50" w:afterAutospacing="0"/>
              <w:jc w:val="both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районный бюджет</w:t>
            </w:r>
          </w:p>
        </w:tc>
      </w:tr>
    </w:tbl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6. 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Финансирование Программы намечается осуществлять за счет консолидации средств федерального, регионального, муниципального бюджета и внебюджетных источников.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Внебюджетные источники - средства муниципальных предприятий и учреждений, заемные средства, средства организаций различных форм собственности,  плата за пользование услугами.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качестве потенциальных источников финансирования программы являются средства федерального и регионального бюджетов, в том числе выделенные для реализации федеральных и региональных программ, средства 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 Общий объем финансирования по Программе   составляет всего – 4,5 млн.руб.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Финансово-экономическое обоснование программы на 2016 - 2032 годы будет производиться ежегодно, по мере уточнения утверждения инвестиционных программ и объемов финансирования.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7. Оценка эффективности мероприятий (инвестиционных проектов) по проектированию, строительству, реконструкции объектов транспортной инфраструктуры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Оценка эффективности реализации Программы (далее – Оценка) осуществляется заказчиком Программы ежегодно в течение всего срока        ее реализации и по окончании ее реализации.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 Источником информации для проведения оценки эффективности являются отчеты исполнителей мероприятий Программы о достигнутых результатах, использовании финансовых средств за отчетный период.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 Оценка осуществляется по следующим критериям: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3.1. Достижение запланированных значений целевых показателей.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Степень достижения</w:t>
      </w:r>
      <w:r>
        <w:rPr>
          <w:rStyle w:val="a9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запланированных результатов по каждому целевому показателю за отчетный период (И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i</w:t>
      </w:r>
      <w:r>
        <w:rPr>
          <w:rFonts w:ascii="Tahoma" w:hAnsi="Tahoma" w:cs="Tahoma"/>
          <w:color w:val="000000"/>
          <w:sz w:val="12"/>
          <w:szCs w:val="12"/>
        </w:rPr>
        <w:t>)</w:t>
      </w:r>
      <w:r>
        <w:rPr>
          <w:rStyle w:val="a9"/>
          <w:color w:val="000000"/>
          <w:sz w:val="12"/>
          <w:szCs w:val="12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проводится путем сопоставления фактически достигнутого значения целевого показателя         за отчетный период (И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</w:t>
      </w:r>
      <w:r>
        <w:rPr>
          <w:rFonts w:ascii="Tahoma" w:hAnsi="Tahoma" w:cs="Tahoma"/>
          <w:color w:val="000000"/>
          <w:sz w:val="12"/>
          <w:szCs w:val="12"/>
        </w:rPr>
        <w:t>) с его плановым значением (И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</w:t>
      </w:r>
      <w:r>
        <w:rPr>
          <w:rFonts w:ascii="Tahoma" w:hAnsi="Tahoma" w:cs="Tahoma"/>
          <w:color w:val="000000"/>
          <w:sz w:val="12"/>
          <w:szCs w:val="12"/>
        </w:rPr>
        <w:t>) по следующей формуле: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i</w:t>
      </w:r>
      <w:r>
        <w:rPr>
          <w:rFonts w:ascii="Tahoma" w:hAnsi="Tahoma" w:cs="Tahoma"/>
          <w:color w:val="000000"/>
          <w:sz w:val="12"/>
          <w:szCs w:val="12"/>
        </w:rPr>
        <w:t> = ----------,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i </w:t>
      </w:r>
      <w:r>
        <w:rPr>
          <w:rFonts w:ascii="Tahoma" w:hAnsi="Tahoma" w:cs="Tahoma"/>
          <w:color w:val="000000"/>
          <w:sz w:val="12"/>
          <w:szCs w:val="12"/>
        </w:rPr>
        <w:t>– степень достижения планового значения целевого показателя                   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</w:t>
      </w:r>
      <w:r>
        <w:rPr>
          <w:rFonts w:ascii="Tahoma" w:hAnsi="Tahoma" w:cs="Tahoma"/>
          <w:color w:val="000000"/>
          <w:sz w:val="12"/>
          <w:szCs w:val="12"/>
        </w:rPr>
        <w:t> – значение показателя, фактически достигнутое на конец отчетного периода;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 </w:t>
      </w:r>
      <w:r>
        <w:rPr>
          <w:rFonts w:ascii="Tahoma" w:hAnsi="Tahoma" w:cs="Tahoma"/>
          <w:color w:val="000000"/>
          <w:sz w:val="12"/>
          <w:szCs w:val="12"/>
        </w:rPr>
        <w:t>– 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 </w:t>
      </w:r>
      <w:r>
        <w:rPr>
          <w:rFonts w:ascii="Tahoma" w:hAnsi="Tahoma" w:cs="Tahoma"/>
          <w:color w:val="000000"/>
          <w:sz w:val="12"/>
          <w:szCs w:val="12"/>
        </w:rPr>
        <w:t>плановое значение целевого показателя в отчетном периоде.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i – порядковый номер целевого показателя.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Если значение Иi превышает 1, а также в случае, если желаемой тенденцией является снижение показателя и полученное значение меньше 1, для расчета среднего значения достижения запланированных целевых показателей данное отношение принимается равным 1.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Среднее значение достижения запланированных значений целевых показателей Программы (И) рассчитывается по формуле: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 ∑ 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i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И = ----------,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                           N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∑ И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i </w:t>
      </w:r>
      <w:r>
        <w:rPr>
          <w:rFonts w:ascii="Tahoma" w:hAnsi="Tahoma" w:cs="Tahoma"/>
          <w:color w:val="000000"/>
          <w:sz w:val="12"/>
          <w:szCs w:val="12"/>
        </w:rPr>
        <w:t>– сумма оценок достижения плановых значений показателей                  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N – количество целевых показателей Программы, подлежащих выполнению в отчетном периоде.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3.2. Соответствие объемов фактического финансирования запланированным объемам.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Степень соответствия объемов фактического финансирования запланированным объемам за отчетный период (Ф) проводится путем сопоставления фактического объема финансирования за счет всех источников финансирования за отчетный период (Ффакт) к запланированному объему (Фплан) по следующей формуле: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Ф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                                    Ф = -----------,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 Ф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 – степень уровня финансирования мероприятий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</w:t>
      </w:r>
      <w:r>
        <w:rPr>
          <w:rFonts w:ascii="Tahoma" w:hAnsi="Tahoma" w:cs="Tahoma"/>
          <w:color w:val="000000"/>
          <w:sz w:val="12"/>
          <w:szCs w:val="12"/>
        </w:rPr>
        <w:t> – фактический объем финансирования мероприятий Программы            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 </w:t>
      </w:r>
      <w:r>
        <w:rPr>
          <w:rFonts w:ascii="Tahoma" w:hAnsi="Tahoma" w:cs="Tahoma"/>
          <w:color w:val="000000"/>
          <w:sz w:val="12"/>
          <w:szCs w:val="12"/>
        </w:rPr>
        <w:t>– объем финансирования мероприятий, предусмотренный Программой на отчетный период.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3.3. Выполнение запланированных мероприятий.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Степень выполнения каждого запланированного мероприятия Программы за отчетный период (Мj) определяется путем сопоставления фактически полученного результата от реализации мероприятия (Мфакт)             к его запланированному значению (Мплан) по следующей формуле: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 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                        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j</w:t>
      </w:r>
      <w:r>
        <w:rPr>
          <w:rFonts w:ascii="Tahoma" w:hAnsi="Tahoma" w:cs="Tahoma"/>
          <w:color w:val="000000"/>
          <w:sz w:val="12"/>
          <w:szCs w:val="12"/>
        </w:rPr>
        <w:t> = ------------,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                    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j</w:t>
      </w:r>
      <w:r>
        <w:rPr>
          <w:rFonts w:ascii="Tahoma" w:hAnsi="Tahoma" w:cs="Tahoma"/>
          <w:color w:val="000000"/>
          <w:sz w:val="12"/>
          <w:szCs w:val="12"/>
        </w:rPr>
        <w:t> – показатель степени выполнения мероприятия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факт </w:t>
      </w:r>
      <w:r>
        <w:rPr>
          <w:rFonts w:ascii="Tahoma" w:hAnsi="Tahoma" w:cs="Tahoma"/>
          <w:color w:val="000000"/>
          <w:sz w:val="12"/>
          <w:szCs w:val="12"/>
        </w:rPr>
        <w:t>– фактически полученный результат по мероприятию 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план </w:t>
      </w:r>
      <w:r>
        <w:rPr>
          <w:rFonts w:ascii="Tahoma" w:hAnsi="Tahoma" w:cs="Tahoma"/>
          <w:color w:val="000000"/>
          <w:sz w:val="12"/>
          <w:szCs w:val="12"/>
        </w:rPr>
        <w:t>– предусмотренный Программой ожидаемый результат по мероприятию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j – порядковый номер мероприятия Программы.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Расчет среднего показателя степени выполнения запланированных мероприятий за отчетный период (М) определяется как отношение суммы оценок степени выполнения запланированных мероприятий к их количеству.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∑ 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j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 М = ------------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 К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 – среднее значение степени выполнения запланированных мероприятий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∑ М</w:t>
      </w:r>
      <w:r>
        <w:rPr>
          <w:rFonts w:ascii="Tahoma" w:hAnsi="Tahoma" w:cs="Tahoma"/>
          <w:color w:val="000000"/>
          <w:sz w:val="12"/>
          <w:szCs w:val="12"/>
          <w:vertAlign w:val="subscript"/>
        </w:rPr>
        <w:t>j </w:t>
      </w:r>
      <w:r>
        <w:rPr>
          <w:rFonts w:ascii="Tahoma" w:hAnsi="Tahoma" w:cs="Tahoma"/>
          <w:color w:val="000000"/>
          <w:sz w:val="12"/>
          <w:szCs w:val="12"/>
        </w:rPr>
        <w:t>– сумма оценок степени выполнения запланированных мероприятий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К – количество мероприятий Программы, подлежащих выполнению               в отчетном периоде.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4. При проведении Оценки определяется показатель эффективности использования финансовых средств (Э), как отношение среднего показателя степени выполнения запланированных мероприятий (М) к степени уровня финансирования (Ф).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М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 Э = --------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 Ф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Э – эффективность использования финансовых средств Программы              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М – среднее значение степени выполнения запланированных мероприятий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Ф – степень уровня финансирования мероприятий Программы в отчетном периоде.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5. Показатель эффективности реализации Программы определяется как произведение среднего значения достижения запланированных значений целевых показателей (И) и показателя эффективности использования финансовых средств Программы (Э) по следующей формуле: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 П =   И x Э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где: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 – показатель эффективности реализации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И – среднее значение достижения запланированных значений целевых показателей Программы за отчетный период;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lastRenderedPageBreak/>
        <w:t>Э – эффективность использования финансовых средств Программы                 в отчетном периоде.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6. Вывод об эффективности реализации Программы формируется                        на основании значений П.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Реализация Программы признается: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 высоким уровнем эффективности, если значение П больше либо равно 0,9;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со средним уровнем эффективности, если значение П меньше 0,9,                     но больше либо равно 0,7.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В остальных случаях реализация Программы признается с низким уровнем эффективности.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                                                                        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Style w:val="a5"/>
          <w:rFonts w:ascii="Tahoma" w:hAnsi="Tahoma" w:cs="Tahoma"/>
          <w:color w:val="000000"/>
          <w:sz w:val="12"/>
          <w:szCs w:val="12"/>
        </w:rPr>
        <w:t>Раздел 8.</w:t>
      </w:r>
      <w:r>
        <w:rPr>
          <w:rStyle w:val="a9"/>
          <w:b/>
          <w:bCs/>
          <w:color w:val="000000"/>
          <w:sz w:val="12"/>
          <w:szCs w:val="12"/>
        </w:rPr>
        <w:t> </w:t>
      </w:r>
      <w:r>
        <w:rPr>
          <w:rStyle w:val="a5"/>
          <w:rFonts w:ascii="Tahoma" w:hAnsi="Tahoma" w:cs="Tahoma"/>
          <w:color w:val="000000"/>
          <w:sz w:val="12"/>
          <w:szCs w:val="12"/>
        </w:rPr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Для качественного функционирования и развития транспортной инфраструктуры муниципального образования Первоавгустовский сельсовет Дмитриевского района Курской области необходимо постоянно актуализировать и дополнять нормативно-правовую базу.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основании Федерального закона от 29 декабря 2014 г. N 456-ФЗ "О внесении изменений в Градостроительный кодекс Российской Федерации и отдельные законодательные акты Российской Федерации"</w:t>
      </w:r>
    </w:p>
    <w:p w:rsidR="00DC0E59" w:rsidRDefault="00DC0E59" w:rsidP="00DC0E59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Постановления Правительства РФ от 25 декабря 2015 г. № 1440 “Об утверждении требований к программам комплексного развития транспортной инфраструктуры поселений, городских округов”</w:t>
      </w:r>
      <w:r>
        <w:rPr>
          <w:rFonts w:ascii="Tahoma" w:hAnsi="Tahoma" w:cs="Tahoma"/>
          <w:color w:val="000000"/>
          <w:sz w:val="12"/>
          <w:szCs w:val="12"/>
        </w:rPr>
        <w:br/>
        <w:t>Генерального плана муниципального образования «Первоавгустовский сельсовет» Дмитриевского района Курской области, утвержденный Решением Собрания депутатов Первоавгустовского сельсовета Дмитриевского района Курской области № 185 от 30.12.2013г., администрация Первоавгустовского сельсовета Дмитриевского района Курской области ПОСТАНОВЛЯЕТ: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1. Утвердить прилагаемую  Программу комплексного развития систем коммунальной инфраструктуры муниципального образования «Первоавгустовский сельсовет» Дмитриевского района Курской области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на 2013 – 2022 годы.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2.  Постановление вступает в силу со дня его подписания.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Глава Первоавгустовского сельсовета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Дмитриевского района                                                                 В.М. Сафонов</w:t>
      </w:r>
    </w:p>
    <w:p w:rsidR="00DC0E59" w:rsidRDefault="00DC0E59" w:rsidP="00DC0E59">
      <w:pPr>
        <w:pStyle w:val="a4"/>
        <w:shd w:val="clear" w:color="auto" w:fill="EEEEEE"/>
        <w:spacing w:before="50" w:beforeAutospacing="0" w:after="50" w:afterAutospacing="0"/>
        <w:jc w:val="both"/>
        <w:rPr>
          <w:rFonts w:ascii="Tahoma" w:hAnsi="Tahoma" w:cs="Tahoma"/>
          <w:color w:val="000000"/>
          <w:sz w:val="12"/>
          <w:szCs w:val="12"/>
        </w:rPr>
      </w:pPr>
      <w:r>
        <w:rPr>
          <w:rFonts w:ascii="Tahoma" w:hAnsi="Tahoma" w:cs="Tahoma"/>
          <w:color w:val="000000"/>
          <w:sz w:val="12"/>
          <w:szCs w:val="12"/>
        </w:rPr>
        <w:t> </w:t>
      </w:r>
    </w:p>
    <w:p w:rsidR="00DC0E59" w:rsidRDefault="00DC0E59" w:rsidP="00DC0E59">
      <w:pPr>
        <w:shd w:val="clear" w:color="auto" w:fill="EEEEEE"/>
        <w:rPr>
          <w:rFonts w:ascii="Tahoma" w:hAnsi="Tahoma" w:cs="Tahoma"/>
          <w:color w:val="000000"/>
          <w:sz w:val="12"/>
          <w:szCs w:val="12"/>
        </w:rPr>
      </w:pPr>
    </w:p>
    <w:p w:rsidR="00DC0E59" w:rsidRDefault="00DC0E59" w:rsidP="00DC0E5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Создан: 31.08.2016 11:46. Последнее изменение: 31.08.2016 11:46.</w:t>
      </w:r>
    </w:p>
    <w:p w:rsidR="00DC0E59" w:rsidRDefault="00DC0E59" w:rsidP="00DC0E59">
      <w:pPr>
        <w:shd w:val="clear" w:color="auto" w:fill="EEEEEE"/>
        <w:jc w:val="center"/>
        <w:rPr>
          <w:rFonts w:ascii="Tahoma" w:hAnsi="Tahoma" w:cs="Tahoma"/>
          <w:color w:val="999999"/>
          <w:sz w:val="10"/>
          <w:szCs w:val="10"/>
        </w:rPr>
      </w:pPr>
      <w:r>
        <w:rPr>
          <w:rFonts w:ascii="Tahoma" w:hAnsi="Tahoma" w:cs="Tahoma"/>
          <w:color w:val="999999"/>
          <w:sz w:val="10"/>
          <w:szCs w:val="10"/>
        </w:rPr>
        <w:t>Количество просмотров: 1921</w:t>
      </w:r>
    </w:p>
    <w:tbl>
      <w:tblPr>
        <w:tblW w:w="5000" w:type="pct"/>
        <w:jc w:val="center"/>
        <w:tblCellSpacing w:w="50" w:type="dxa"/>
        <w:tblCellMar>
          <w:left w:w="0" w:type="dxa"/>
          <w:right w:w="0" w:type="dxa"/>
        </w:tblCellMar>
        <w:tblLook w:val="04A0"/>
      </w:tblPr>
      <w:tblGrid>
        <w:gridCol w:w="4664"/>
        <w:gridCol w:w="4664"/>
      </w:tblGrid>
      <w:tr w:rsidR="00DC0E59" w:rsidTr="00DC0E59">
        <w:trPr>
          <w:tblCellSpacing w:w="50" w:type="dxa"/>
          <w:jc w:val="center"/>
        </w:trPr>
        <w:tc>
          <w:tcPr>
            <w:tcW w:w="2500" w:type="pct"/>
            <w:vAlign w:val="center"/>
            <w:hideMark/>
          </w:tcPr>
          <w:p w:rsidR="00DC0E59" w:rsidRDefault="00DC0E59">
            <w:pPr>
              <w:jc w:val="right"/>
              <w:rPr>
                <w:sz w:val="24"/>
                <w:szCs w:val="24"/>
              </w:rPr>
            </w:pPr>
            <w:hyperlink r:id="rId7" w:history="1">
              <w:r>
                <w:rPr>
                  <w:rStyle w:val="a3"/>
                  <w:color w:val="AAAAAA"/>
                  <w:u w:val="none"/>
                </w:rPr>
                <w:t xml:space="preserve">© 2009-2024 Областное государственное унитарное предприятие «Информационный </w:t>
              </w:r>
              <w:r>
                <w:rPr>
                  <w:rStyle w:val="a3"/>
                  <w:color w:val="AAAAAA"/>
                  <w:u w:val="none"/>
                </w:rPr>
                <w:lastRenderedPageBreak/>
                <w:t>центр «Регион-Курск»</w:t>
              </w:r>
            </w:hyperlink>
            <w: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DC0E59" w:rsidRDefault="00DC0E59">
            <w:pPr>
              <w:rPr>
                <w:sz w:val="24"/>
                <w:szCs w:val="24"/>
              </w:rPr>
            </w:pPr>
            <w:r>
              <w:lastRenderedPageBreak/>
              <w:t>305002, г. Курск, ул. М.Горького, 65 А-3, офис 7</w:t>
            </w:r>
            <w:r>
              <w:br/>
              <w:t>E-mail: </w:t>
            </w:r>
            <w:hyperlink r:id="rId8" w:history="1">
              <w:r>
                <w:rPr>
                  <w:rStyle w:val="a3"/>
                  <w:color w:val="AAAAAA"/>
                  <w:u w:val="none"/>
                </w:rPr>
                <w:t>icrk@mail.ru</w:t>
              </w:r>
            </w:hyperlink>
          </w:p>
        </w:tc>
      </w:tr>
    </w:tbl>
    <w:p w:rsidR="00A3080A" w:rsidRPr="00DC0E59" w:rsidRDefault="00A3080A" w:rsidP="00DC0E59"/>
    <w:sectPr w:rsidR="00A3080A" w:rsidRPr="00DC0E59" w:rsidSect="000C793E">
      <w:pgSz w:w="11906" w:h="16838"/>
      <w:pgMar w:top="1134" w:right="1247" w:bottom="1134" w:left="153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3B3"/>
    <w:multiLevelType w:val="multilevel"/>
    <w:tmpl w:val="74206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356A4"/>
    <w:multiLevelType w:val="multilevel"/>
    <w:tmpl w:val="51FC9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0471C6"/>
    <w:multiLevelType w:val="multilevel"/>
    <w:tmpl w:val="F60CC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characterSpacingControl w:val="doNotCompress"/>
  <w:compat/>
  <w:rsids>
    <w:rsidRoot w:val="00A3080A"/>
    <w:rsid w:val="000039EA"/>
    <w:rsid w:val="000040A9"/>
    <w:rsid w:val="0000763C"/>
    <w:rsid w:val="00010A57"/>
    <w:rsid w:val="00016AC4"/>
    <w:rsid w:val="00023807"/>
    <w:rsid w:val="00030279"/>
    <w:rsid w:val="000314C5"/>
    <w:rsid w:val="00037F35"/>
    <w:rsid w:val="00050D14"/>
    <w:rsid w:val="00054E94"/>
    <w:rsid w:val="00067EE1"/>
    <w:rsid w:val="00075F75"/>
    <w:rsid w:val="000879E0"/>
    <w:rsid w:val="00095F60"/>
    <w:rsid w:val="000A5F50"/>
    <w:rsid w:val="000A6F9C"/>
    <w:rsid w:val="000B4439"/>
    <w:rsid w:val="000C793E"/>
    <w:rsid w:val="000D3B14"/>
    <w:rsid w:val="000D7E9B"/>
    <w:rsid w:val="000F3CA6"/>
    <w:rsid w:val="000F7F97"/>
    <w:rsid w:val="00106DB9"/>
    <w:rsid w:val="00112272"/>
    <w:rsid w:val="00114883"/>
    <w:rsid w:val="001171FF"/>
    <w:rsid w:val="00122BD1"/>
    <w:rsid w:val="00134D3C"/>
    <w:rsid w:val="00140D73"/>
    <w:rsid w:val="00144F69"/>
    <w:rsid w:val="00161115"/>
    <w:rsid w:val="001618AF"/>
    <w:rsid w:val="001813A7"/>
    <w:rsid w:val="001827DE"/>
    <w:rsid w:val="00184346"/>
    <w:rsid w:val="00187E92"/>
    <w:rsid w:val="00194A4C"/>
    <w:rsid w:val="0019610E"/>
    <w:rsid w:val="001A1D16"/>
    <w:rsid w:val="001A63C4"/>
    <w:rsid w:val="001B30C5"/>
    <w:rsid w:val="001B550A"/>
    <w:rsid w:val="001B72B4"/>
    <w:rsid w:val="001C54D6"/>
    <w:rsid w:val="001C6BB1"/>
    <w:rsid w:val="001C6F6B"/>
    <w:rsid w:val="00211F97"/>
    <w:rsid w:val="00213825"/>
    <w:rsid w:val="002145BB"/>
    <w:rsid w:val="00227D26"/>
    <w:rsid w:val="0023443C"/>
    <w:rsid w:val="00235F25"/>
    <w:rsid w:val="00243E98"/>
    <w:rsid w:val="00256577"/>
    <w:rsid w:val="00262D6D"/>
    <w:rsid w:val="0026522F"/>
    <w:rsid w:val="00267B86"/>
    <w:rsid w:val="0027707B"/>
    <w:rsid w:val="002772CF"/>
    <w:rsid w:val="002828FA"/>
    <w:rsid w:val="002971C8"/>
    <w:rsid w:val="002B5598"/>
    <w:rsid w:val="002C76A7"/>
    <w:rsid w:val="002D0277"/>
    <w:rsid w:val="002D0D0B"/>
    <w:rsid w:val="002D1A88"/>
    <w:rsid w:val="002D1C88"/>
    <w:rsid w:val="002F6FCD"/>
    <w:rsid w:val="002F7610"/>
    <w:rsid w:val="00304CFC"/>
    <w:rsid w:val="0031739C"/>
    <w:rsid w:val="00340297"/>
    <w:rsid w:val="00352D0C"/>
    <w:rsid w:val="00357F43"/>
    <w:rsid w:val="00362602"/>
    <w:rsid w:val="00366A37"/>
    <w:rsid w:val="00370068"/>
    <w:rsid w:val="00382B59"/>
    <w:rsid w:val="00382EDD"/>
    <w:rsid w:val="00386BE0"/>
    <w:rsid w:val="00387D4B"/>
    <w:rsid w:val="0039303A"/>
    <w:rsid w:val="003943C9"/>
    <w:rsid w:val="003B61DC"/>
    <w:rsid w:val="003C383A"/>
    <w:rsid w:val="003D2CF5"/>
    <w:rsid w:val="003D37D4"/>
    <w:rsid w:val="003F1A3E"/>
    <w:rsid w:val="004016B7"/>
    <w:rsid w:val="004029F2"/>
    <w:rsid w:val="00403515"/>
    <w:rsid w:val="00410D86"/>
    <w:rsid w:val="004120B2"/>
    <w:rsid w:val="004124E0"/>
    <w:rsid w:val="00421D12"/>
    <w:rsid w:val="00455991"/>
    <w:rsid w:val="0046347B"/>
    <w:rsid w:val="00474E8D"/>
    <w:rsid w:val="00481DFB"/>
    <w:rsid w:val="00486F38"/>
    <w:rsid w:val="004A0C83"/>
    <w:rsid w:val="004A5348"/>
    <w:rsid w:val="004A6E84"/>
    <w:rsid w:val="004B61F8"/>
    <w:rsid w:val="004C66A0"/>
    <w:rsid w:val="004D56BC"/>
    <w:rsid w:val="004E605C"/>
    <w:rsid w:val="004F1995"/>
    <w:rsid w:val="004F4F91"/>
    <w:rsid w:val="004F7028"/>
    <w:rsid w:val="00503323"/>
    <w:rsid w:val="0051078D"/>
    <w:rsid w:val="005120BA"/>
    <w:rsid w:val="00513441"/>
    <w:rsid w:val="00527496"/>
    <w:rsid w:val="005557CF"/>
    <w:rsid w:val="005646F6"/>
    <w:rsid w:val="00570BF6"/>
    <w:rsid w:val="00576376"/>
    <w:rsid w:val="00583610"/>
    <w:rsid w:val="00585035"/>
    <w:rsid w:val="005C1108"/>
    <w:rsid w:val="005C6488"/>
    <w:rsid w:val="005D0E2F"/>
    <w:rsid w:val="005E55A1"/>
    <w:rsid w:val="005F006C"/>
    <w:rsid w:val="00613180"/>
    <w:rsid w:val="0062012C"/>
    <w:rsid w:val="00626ACD"/>
    <w:rsid w:val="00627D77"/>
    <w:rsid w:val="0064382F"/>
    <w:rsid w:val="00643CC2"/>
    <w:rsid w:val="00647BF1"/>
    <w:rsid w:val="006838C8"/>
    <w:rsid w:val="006A785B"/>
    <w:rsid w:val="006B0733"/>
    <w:rsid w:val="006B67C1"/>
    <w:rsid w:val="006C0AEA"/>
    <w:rsid w:val="006C5A21"/>
    <w:rsid w:val="006D74A5"/>
    <w:rsid w:val="006F2D2F"/>
    <w:rsid w:val="007016A3"/>
    <w:rsid w:val="00712BA9"/>
    <w:rsid w:val="007171CF"/>
    <w:rsid w:val="00724864"/>
    <w:rsid w:val="00726F22"/>
    <w:rsid w:val="0076185F"/>
    <w:rsid w:val="00772E27"/>
    <w:rsid w:val="0077679F"/>
    <w:rsid w:val="00786054"/>
    <w:rsid w:val="007A1D8C"/>
    <w:rsid w:val="007A353D"/>
    <w:rsid w:val="007A6272"/>
    <w:rsid w:val="007B4923"/>
    <w:rsid w:val="007C6980"/>
    <w:rsid w:val="007E638F"/>
    <w:rsid w:val="007F657E"/>
    <w:rsid w:val="00813CCA"/>
    <w:rsid w:val="00816EE5"/>
    <w:rsid w:val="00823F47"/>
    <w:rsid w:val="00840E95"/>
    <w:rsid w:val="00841113"/>
    <w:rsid w:val="00852929"/>
    <w:rsid w:val="00856DA1"/>
    <w:rsid w:val="0086687C"/>
    <w:rsid w:val="00890152"/>
    <w:rsid w:val="008A0CA7"/>
    <w:rsid w:val="008E2198"/>
    <w:rsid w:val="00906D1B"/>
    <w:rsid w:val="00906FB1"/>
    <w:rsid w:val="00917D94"/>
    <w:rsid w:val="00931970"/>
    <w:rsid w:val="0093362D"/>
    <w:rsid w:val="00936B79"/>
    <w:rsid w:val="0094598C"/>
    <w:rsid w:val="00961F6B"/>
    <w:rsid w:val="00962404"/>
    <w:rsid w:val="009630A4"/>
    <w:rsid w:val="00964A16"/>
    <w:rsid w:val="009654A7"/>
    <w:rsid w:val="009667EE"/>
    <w:rsid w:val="00983E59"/>
    <w:rsid w:val="00987935"/>
    <w:rsid w:val="00987EF6"/>
    <w:rsid w:val="009937A4"/>
    <w:rsid w:val="009A1F93"/>
    <w:rsid w:val="009A3DA9"/>
    <w:rsid w:val="009A4DE8"/>
    <w:rsid w:val="009B1810"/>
    <w:rsid w:val="009B5BD4"/>
    <w:rsid w:val="009C4A2D"/>
    <w:rsid w:val="00A01394"/>
    <w:rsid w:val="00A10328"/>
    <w:rsid w:val="00A13D15"/>
    <w:rsid w:val="00A22156"/>
    <w:rsid w:val="00A22D74"/>
    <w:rsid w:val="00A3080A"/>
    <w:rsid w:val="00A31970"/>
    <w:rsid w:val="00A37EAB"/>
    <w:rsid w:val="00A4238F"/>
    <w:rsid w:val="00A52FA1"/>
    <w:rsid w:val="00A5440A"/>
    <w:rsid w:val="00A56E72"/>
    <w:rsid w:val="00A63839"/>
    <w:rsid w:val="00A66124"/>
    <w:rsid w:val="00A67596"/>
    <w:rsid w:val="00A81A98"/>
    <w:rsid w:val="00A9206C"/>
    <w:rsid w:val="00A93240"/>
    <w:rsid w:val="00A971E7"/>
    <w:rsid w:val="00AC134B"/>
    <w:rsid w:val="00AE372A"/>
    <w:rsid w:val="00AE6053"/>
    <w:rsid w:val="00AF3858"/>
    <w:rsid w:val="00AF5E17"/>
    <w:rsid w:val="00B02821"/>
    <w:rsid w:val="00B20508"/>
    <w:rsid w:val="00B251DB"/>
    <w:rsid w:val="00B35F89"/>
    <w:rsid w:val="00B40876"/>
    <w:rsid w:val="00B41642"/>
    <w:rsid w:val="00B453D5"/>
    <w:rsid w:val="00B463C8"/>
    <w:rsid w:val="00B51107"/>
    <w:rsid w:val="00B55EE8"/>
    <w:rsid w:val="00B87ACA"/>
    <w:rsid w:val="00BA3AE8"/>
    <w:rsid w:val="00BB2C47"/>
    <w:rsid w:val="00BC25B5"/>
    <w:rsid w:val="00BE3EF9"/>
    <w:rsid w:val="00BF346A"/>
    <w:rsid w:val="00C03558"/>
    <w:rsid w:val="00C2716A"/>
    <w:rsid w:val="00C27AE5"/>
    <w:rsid w:val="00C31E83"/>
    <w:rsid w:val="00C3787D"/>
    <w:rsid w:val="00C430BA"/>
    <w:rsid w:val="00C444F9"/>
    <w:rsid w:val="00C60B1F"/>
    <w:rsid w:val="00C6607D"/>
    <w:rsid w:val="00C66BDA"/>
    <w:rsid w:val="00C66FDE"/>
    <w:rsid w:val="00C77B6E"/>
    <w:rsid w:val="00C83EA9"/>
    <w:rsid w:val="00C93DCF"/>
    <w:rsid w:val="00CA5A97"/>
    <w:rsid w:val="00CB697C"/>
    <w:rsid w:val="00CC0E5E"/>
    <w:rsid w:val="00CC6870"/>
    <w:rsid w:val="00CC6918"/>
    <w:rsid w:val="00CD2CDF"/>
    <w:rsid w:val="00CD4F68"/>
    <w:rsid w:val="00CE1EB3"/>
    <w:rsid w:val="00D028D3"/>
    <w:rsid w:val="00D1109F"/>
    <w:rsid w:val="00D112EE"/>
    <w:rsid w:val="00D17C20"/>
    <w:rsid w:val="00D212D0"/>
    <w:rsid w:val="00D2698E"/>
    <w:rsid w:val="00D2710D"/>
    <w:rsid w:val="00D41C06"/>
    <w:rsid w:val="00D5023C"/>
    <w:rsid w:val="00D55484"/>
    <w:rsid w:val="00D60A54"/>
    <w:rsid w:val="00D63C50"/>
    <w:rsid w:val="00D75427"/>
    <w:rsid w:val="00D8091E"/>
    <w:rsid w:val="00D90793"/>
    <w:rsid w:val="00D96A7E"/>
    <w:rsid w:val="00DB1269"/>
    <w:rsid w:val="00DB6C43"/>
    <w:rsid w:val="00DB7FA3"/>
    <w:rsid w:val="00DC0508"/>
    <w:rsid w:val="00DC0E59"/>
    <w:rsid w:val="00DD5906"/>
    <w:rsid w:val="00DD69BF"/>
    <w:rsid w:val="00DE1FC8"/>
    <w:rsid w:val="00DE3B0D"/>
    <w:rsid w:val="00E01A75"/>
    <w:rsid w:val="00E02C6C"/>
    <w:rsid w:val="00E04F84"/>
    <w:rsid w:val="00E215F3"/>
    <w:rsid w:val="00E2210E"/>
    <w:rsid w:val="00E27AAB"/>
    <w:rsid w:val="00E36E2A"/>
    <w:rsid w:val="00E37B10"/>
    <w:rsid w:val="00E44628"/>
    <w:rsid w:val="00E52782"/>
    <w:rsid w:val="00E61120"/>
    <w:rsid w:val="00E641E3"/>
    <w:rsid w:val="00E643BC"/>
    <w:rsid w:val="00E67F5E"/>
    <w:rsid w:val="00E71062"/>
    <w:rsid w:val="00E853C4"/>
    <w:rsid w:val="00E92F22"/>
    <w:rsid w:val="00EA3C20"/>
    <w:rsid w:val="00EA5DB1"/>
    <w:rsid w:val="00EB4093"/>
    <w:rsid w:val="00EB6FF6"/>
    <w:rsid w:val="00EC2BAA"/>
    <w:rsid w:val="00EC56BF"/>
    <w:rsid w:val="00ED2EFC"/>
    <w:rsid w:val="00F0096E"/>
    <w:rsid w:val="00F04F30"/>
    <w:rsid w:val="00F11BB2"/>
    <w:rsid w:val="00F123FE"/>
    <w:rsid w:val="00F436EB"/>
    <w:rsid w:val="00F43FC1"/>
    <w:rsid w:val="00F467D3"/>
    <w:rsid w:val="00F55F2E"/>
    <w:rsid w:val="00F6507A"/>
    <w:rsid w:val="00F6615C"/>
    <w:rsid w:val="00F72931"/>
    <w:rsid w:val="00F82C00"/>
    <w:rsid w:val="00F86A04"/>
    <w:rsid w:val="00FC52B3"/>
    <w:rsid w:val="00FC778F"/>
    <w:rsid w:val="00FD246D"/>
    <w:rsid w:val="00FE20D7"/>
    <w:rsid w:val="00FE223D"/>
    <w:rsid w:val="00FE74B0"/>
    <w:rsid w:val="00FF6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80A"/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A319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211F9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DB6C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843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DB6C4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1A3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F1A3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basedOn w:val="a0"/>
    <w:uiPriority w:val="22"/>
    <w:qFormat/>
    <w:rsid w:val="003F1A3E"/>
    <w:rPr>
      <w:b/>
      <w:bCs/>
    </w:rPr>
  </w:style>
  <w:style w:type="paragraph" w:styleId="a6">
    <w:name w:val="Balloon Text"/>
    <w:basedOn w:val="a"/>
    <w:link w:val="a7"/>
    <w:rsid w:val="003F1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F1A3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11F97"/>
    <w:rPr>
      <w:b/>
      <w:bCs/>
      <w:sz w:val="36"/>
      <w:szCs w:val="36"/>
    </w:rPr>
  </w:style>
  <w:style w:type="character" w:styleId="a8">
    <w:name w:val="FollowedHyperlink"/>
    <w:basedOn w:val="a0"/>
    <w:uiPriority w:val="99"/>
    <w:unhideWhenUsed/>
    <w:rsid w:val="00211F97"/>
    <w:rPr>
      <w:color w:val="800080"/>
      <w:u w:val="single"/>
    </w:rPr>
  </w:style>
  <w:style w:type="character" w:styleId="a9">
    <w:name w:val="Emphasis"/>
    <w:basedOn w:val="a0"/>
    <w:uiPriority w:val="20"/>
    <w:qFormat/>
    <w:rsid w:val="00211F97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319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B6C4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DB6C43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8434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customStyle="1" w:styleId="sizefile">
    <w:name w:val="size_file"/>
    <w:basedOn w:val="a0"/>
    <w:rsid w:val="003943C9"/>
  </w:style>
  <w:style w:type="paragraph" w:styleId="HTML">
    <w:name w:val="HTML Preformatted"/>
    <w:basedOn w:val="a"/>
    <w:link w:val="HTML0"/>
    <w:uiPriority w:val="99"/>
    <w:unhideWhenUsed/>
    <w:rsid w:val="006C0A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C0AEA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1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175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8981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3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740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68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9336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2108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897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2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833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118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140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6006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9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299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0386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2928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9481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0475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030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0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71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4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400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441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541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81405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3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7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65958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7245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1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0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625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660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37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405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6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52078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04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8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343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429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15948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57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097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980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82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42044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0866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07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6605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96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0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7216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2664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783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3936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1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85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3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6687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451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3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39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0263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7055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17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487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29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3720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7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845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22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8287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883293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3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32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3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204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24341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9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3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6458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8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973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6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321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614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43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33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4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33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513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56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115153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30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32462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51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1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2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0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5190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213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130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91910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6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74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427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0197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2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1619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31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84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2164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9644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4448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1300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5866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6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9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933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205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0062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5884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119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1327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31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68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3000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21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3725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5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4097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207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2750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6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0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98584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89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422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644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49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6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6689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753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9592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579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458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1298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1036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238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3961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116499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5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8694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8965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71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861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10" w:color="94A1B0"/>
            <w:bottom w:val="none" w:sz="0" w:space="0" w:color="auto"/>
            <w:right w:val="single" w:sz="4" w:space="10" w:color="94A1B0"/>
          </w:divBdr>
          <w:divsChild>
            <w:div w:id="194368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04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6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0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1072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4973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8146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1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406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345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2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6920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6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1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547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70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538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5907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07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912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105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02788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23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094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6623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277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0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72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062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68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140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8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24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9330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28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7140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24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126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3118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6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858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462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019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7599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47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2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3473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57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566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93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984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53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57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1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79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978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813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7887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4412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103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692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31941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22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61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8417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2144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2440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33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945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818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0695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1649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7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1420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8398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6224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909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7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52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00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5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1725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401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54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3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8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913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5312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803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1010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7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38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8648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11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871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3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5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512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1691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1636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7094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14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6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8807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1823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49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990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0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0300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9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406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81124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89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2670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084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7397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9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0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4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77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1777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1019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1428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844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8279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226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2435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334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23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772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5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40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65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942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00700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9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636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488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81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065841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7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426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9624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755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76895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1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1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17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577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6678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41067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4004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1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4877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87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09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20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492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3001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0771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40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3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2351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1590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0076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8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335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3200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9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9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6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5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81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801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339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07660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0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0947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3111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08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3480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704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9238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5143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99335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8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6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9649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0650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6618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93388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2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91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73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9190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5798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7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7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8871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160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897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9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99626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788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2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339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9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542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2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166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6643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94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7913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2834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74309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55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88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495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383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24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6781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0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1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43751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6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05292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55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8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96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45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493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652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68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9889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9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6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56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36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6015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620980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7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6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54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3440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690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19211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5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323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0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75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20902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6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642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62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1095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6515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3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45767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4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169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46900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2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4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587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65626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00358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591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0297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8267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2296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334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9650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0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26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916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1643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4523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8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3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7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76107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90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806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0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24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39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830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37372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7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10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673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01751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8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914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2957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68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27908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2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6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0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093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961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000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41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7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95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150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645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69099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4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77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82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9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7469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6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8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4393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3383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8614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2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6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3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183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39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76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54654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4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013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081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8713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25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4501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5286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0981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9608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4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2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8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963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240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8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4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505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4329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2111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30758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1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1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845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3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58597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9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0818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9959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75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77643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5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6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4619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0917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1283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2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6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55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2247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249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2419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658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1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49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02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06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253438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473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8990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8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76014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129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714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5332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3635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7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4236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037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40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43574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8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4284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358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517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7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925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9918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909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8543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742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15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011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5609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9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6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1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015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665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15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956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69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5370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1248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70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1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44282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0549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7832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2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9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85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986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1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5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7091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9243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030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49448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5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0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875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410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18481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1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34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612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04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9398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82962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4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1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5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96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165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80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329054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9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82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5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50379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297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50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14052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5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38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598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056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83796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109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0550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33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03237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2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664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8045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3161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8519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9711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1733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8726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1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15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4618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3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322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1886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732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3009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183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17540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896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4917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204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41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7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6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7077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3257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469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7615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5518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905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848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57217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62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9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72170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2171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132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754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1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34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3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21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50486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4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809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3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911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027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4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6914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5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7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0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1946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803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2958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7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43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3204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80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06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57295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8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75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68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095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839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152470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1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49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2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5713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6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0336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7819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3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75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5232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710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408308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1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83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9313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41017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8554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75770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6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2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55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56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94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0080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41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97747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7892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0816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7297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00476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70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7657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95610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76761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3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5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5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24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835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3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4495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998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366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711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70319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94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243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600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813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61349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6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1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67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548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3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78428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37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919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92276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6986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2836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82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823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1020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45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497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33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85361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reg-kur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avgust.rkursk.ru/index.php?mun_obr=78&amp;sub_menus_id=14125&amp;print=1&amp;id_mat=1280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7CFF-A594-4933-8427-CBAD3D82D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2849</TotalTime>
  <Pages>13</Pages>
  <Words>6528</Words>
  <Characters>37212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Grizli777</Company>
  <LinksUpToDate>false</LinksUpToDate>
  <CharactersWithSpaces>43653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Фит</dc:creator>
  <cp:lastModifiedBy>Котёнок</cp:lastModifiedBy>
  <cp:revision>172</cp:revision>
  <cp:lastPrinted>2022-12-12T07:43:00Z</cp:lastPrinted>
  <dcterms:created xsi:type="dcterms:W3CDTF">2022-12-12T07:34:00Z</dcterms:created>
  <dcterms:modified xsi:type="dcterms:W3CDTF">2024-05-22T19:04:00Z</dcterms:modified>
</cp:coreProperties>
</file>