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2E" w:rsidRDefault="00F55F2E" w:rsidP="00F55F2E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"https://1avgust.rkursk.ru/index.php?mun_obr=78&amp;sub_menus_id=14125&amp;print=1&amp;id_mat=163546"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F55F2E" w:rsidRDefault="00F55F2E" w:rsidP="00F55F2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12 мая 2017 года п. Первоавгустовский № 42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>б утверждении Порядка формирования, ведения и обязательного опубликования перечня муниципального имущества, находящегося в собственности муниципального образования «Первоавгустовский сельсовет» Дмитриевского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55F2E" w:rsidRDefault="00F55F2E" w:rsidP="00F55F2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  ФЕДЕРАЦИЯ</w:t>
      </w:r>
    </w:p>
    <w:p w:rsidR="00F55F2E" w:rsidRDefault="00F55F2E" w:rsidP="00F55F2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  ПЕРВОАВГУСТОВСКОГО  СЕЛЬСОВЕТА</w:t>
      </w:r>
    </w:p>
    <w:p w:rsidR="00F55F2E" w:rsidRDefault="00F55F2E" w:rsidP="00F55F2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   КУРСКОЙ ОБЛАСТИ</w:t>
      </w:r>
    </w:p>
    <w:p w:rsidR="00F55F2E" w:rsidRDefault="00F55F2E" w:rsidP="00F55F2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   </w:t>
      </w:r>
    </w:p>
    <w:p w:rsidR="00F55F2E" w:rsidRDefault="00F55F2E" w:rsidP="00F55F2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12 мая   2017 года  п. Первоавгустовский   № 42</w:t>
      </w:r>
    </w:p>
    <w:p w:rsidR="00F55F2E" w:rsidRDefault="00F55F2E" w:rsidP="00F55F2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Об утверждении Порядка формирования, ведения и обязательного </w:t>
      </w:r>
      <w:r>
        <w:rPr>
          <w:rFonts w:ascii="Tahoma" w:hAnsi="Tahoma" w:cs="Tahoma"/>
          <w:b/>
          <w:bCs/>
          <w:color w:val="000000"/>
          <w:sz w:val="12"/>
          <w:szCs w:val="12"/>
        </w:rPr>
        <w:br/>
      </w:r>
      <w:r>
        <w:rPr>
          <w:rStyle w:val="a5"/>
          <w:rFonts w:ascii="Tahoma" w:hAnsi="Tahoma" w:cs="Tahoma"/>
          <w:color w:val="000000"/>
          <w:sz w:val="12"/>
          <w:szCs w:val="12"/>
        </w:rPr>
        <w:t>опубликования перечня муниципального имущества, находящегося</w:t>
      </w:r>
      <w:r>
        <w:rPr>
          <w:rFonts w:ascii="Tahoma" w:hAnsi="Tahoma" w:cs="Tahoma"/>
          <w:b/>
          <w:bCs/>
          <w:color w:val="000000"/>
          <w:sz w:val="12"/>
          <w:szCs w:val="12"/>
        </w:rPr>
        <w:br/>
      </w:r>
      <w:r>
        <w:rPr>
          <w:rStyle w:val="a5"/>
          <w:rFonts w:ascii="Tahoma" w:hAnsi="Tahoma" w:cs="Tahoma"/>
          <w:color w:val="000000"/>
          <w:sz w:val="12"/>
          <w:szCs w:val="12"/>
        </w:rPr>
        <w:t>в собственности муниципального образования «Первоавгустовский сельсовет» Дмитриевского района, свободного от прав третьих лиц (за исключением имущественных прав субъектов малого и среднего предпринимательства), предусмотренного частью 4 статьи 18 Федерального закона «О развитии малого и среднего  предпринимательства в Российской Федерации»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 В соответствии со статьей 18 Федерального закона от 24 июля 2007 года № 209-ФЗ «О развитии малого и среднего предпринимательства в Российской Федерации», Администрация Первоавгустовского сельсовета Дмитриевского района Курской области ПОСТАНОВЛЯЕТ:</w:t>
      </w:r>
    </w:p>
    <w:p w:rsidR="00F55F2E" w:rsidRDefault="00F55F2E" w:rsidP="00F55F2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 1.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Утвердить Порядок формирования, ведения и обязательного опубликования перечня муниципального имущества, находящегося в собственности муниципального образования «Первоавгустовский сельсовет» Дмитриевского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(приложение № 1).</w:t>
      </w:r>
      <w:r>
        <w:rPr>
          <w:rFonts w:ascii="Tahoma" w:hAnsi="Tahoma" w:cs="Tahoma"/>
          <w:color w:val="000000"/>
          <w:sz w:val="12"/>
          <w:szCs w:val="12"/>
        </w:rPr>
        <w:br/>
        <w:t>        2.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Утвердить форму перечня муниципального имущества, находящегося в собственности муниципального образования «Первоавгустовский сельсовет» Дмитриевского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(приложение № 2).</w:t>
      </w:r>
      <w:r>
        <w:rPr>
          <w:rFonts w:ascii="Tahoma" w:hAnsi="Tahoma" w:cs="Tahoma"/>
          <w:color w:val="000000"/>
          <w:sz w:val="12"/>
          <w:szCs w:val="12"/>
        </w:rPr>
        <w:br/>
        <w:t xml:space="preserve">          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Опубликовать настоящее постановление на официальном сайте Администрации Первоавгустовского сельсовета Дмитриевского района  http://avgustov.rKursk.ru/).</w:t>
      </w:r>
      <w:r>
        <w:rPr>
          <w:rFonts w:ascii="Tahoma" w:hAnsi="Tahoma" w:cs="Tahoma"/>
          <w:color w:val="000000"/>
          <w:sz w:val="12"/>
          <w:szCs w:val="12"/>
        </w:rPr>
        <w:br/>
        <w:t>        4.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исполнением настоящего постановления оставляю за собой.</w:t>
      </w:r>
    </w:p>
    <w:p w:rsidR="00F55F2E" w:rsidRDefault="00F55F2E" w:rsidP="00F55F2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br/>
        <w:t>Глава Первоавгустовского сельсовета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                                                                     В.М. Сафонов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Л.В. Котова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        УТВЕРЖДЕН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   постановлением Администрации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   Первоавгустовского сельсовета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   Дмитриевского района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   от 12 мая 2017 года № 42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   (приложение 1)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ПОРЯДОК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формирования, ведения и обязательного опубликования перечня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муниципального имущества, находящегося в собственности муниципального образования «Первоавгустовский сельсовет» Дмитриевского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55F2E" w:rsidRDefault="00F55F2E" w:rsidP="00F55F2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br/>
        <w:t xml:space="preserve">         1.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Настоящиё Порядок устанавливает  формирования, ведения (в том числе ежегодного дополнения) и обязательного опубликования перечня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 муниципального имущества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>
        <w:rPr>
          <w:rFonts w:ascii="Tahoma" w:hAnsi="Tahoma" w:cs="Tahoma"/>
          <w:color w:val="000000"/>
          <w:sz w:val="12"/>
          <w:szCs w:val="12"/>
        </w:rPr>
        <w:br/>
        <w:t>       2. В перечень вносятся сведения о муниципальном имуществе, соответствующем следующим критериям:</w:t>
      </w:r>
      <w:r>
        <w:rPr>
          <w:rFonts w:ascii="Tahoma" w:hAnsi="Tahoma" w:cs="Tahoma"/>
          <w:color w:val="000000"/>
          <w:sz w:val="12"/>
          <w:szCs w:val="12"/>
        </w:rPr>
        <w:br/>
        <w:t>      а) имущество свободно от прав третьих лиц (за исключением имущественных прав субъектов малого и среднего предпринимательства);</w:t>
      </w:r>
      <w:r>
        <w:rPr>
          <w:rFonts w:ascii="Tahoma" w:hAnsi="Tahoma" w:cs="Tahoma"/>
          <w:color w:val="000000"/>
          <w:sz w:val="12"/>
          <w:szCs w:val="12"/>
        </w:rPr>
        <w:br/>
        <w:t xml:space="preserve">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б) 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имущество не ограничено в обороте;</w:t>
      </w:r>
      <w:r>
        <w:rPr>
          <w:rFonts w:ascii="Tahoma" w:hAnsi="Tahoma" w:cs="Tahoma"/>
          <w:color w:val="000000"/>
          <w:sz w:val="12"/>
          <w:szCs w:val="12"/>
        </w:rPr>
        <w:br/>
        <w:t>     в) имущество не является объектом религиозного назначения;</w:t>
      </w:r>
      <w:r>
        <w:rPr>
          <w:rFonts w:ascii="Tahoma" w:hAnsi="Tahoma" w:cs="Tahoma"/>
          <w:color w:val="000000"/>
          <w:sz w:val="12"/>
          <w:szCs w:val="12"/>
        </w:rPr>
        <w:br/>
        <w:t>     г) имущество не является объектом незавершенного строительства;</w:t>
      </w:r>
      <w:r>
        <w:rPr>
          <w:rFonts w:ascii="Tahoma" w:hAnsi="Tahoma" w:cs="Tahoma"/>
          <w:color w:val="000000"/>
          <w:sz w:val="12"/>
          <w:szCs w:val="12"/>
        </w:rPr>
        <w:br/>
        <w:t xml:space="preserve">    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д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) в отношении муниципального имущества не принято решение об использовании его для государственных нужд;</w:t>
      </w:r>
      <w:r>
        <w:rPr>
          <w:rFonts w:ascii="Tahoma" w:hAnsi="Tahoma" w:cs="Tahoma"/>
          <w:color w:val="000000"/>
          <w:sz w:val="12"/>
          <w:szCs w:val="12"/>
        </w:rPr>
        <w:br/>
        <w:t xml:space="preserve">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 xml:space="preserve">е) 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муниципальное имущество не признано аварийным и подлежащим сносу или реконструкции.</w:t>
      </w:r>
      <w:r>
        <w:rPr>
          <w:rFonts w:ascii="Tahoma" w:hAnsi="Tahoma" w:cs="Tahoma"/>
          <w:color w:val="000000"/>
          <w:sz w:val="12"/>
          <w:szCs w:val="12"/>
        </w:rPr>
        <w:br/>
        <w:t xml:space="preserve">      3.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Собрания депутатов Первоавгустовского сельсовета Дмитриевского района  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>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  <w:r>
        <w:rPr>
          <w:rFonts w:ascii="Tahoma" w:hAnsi="Tahoma" w:cs="Tahoma"/>
          <w:color w:val="000000"/>
          <w:sz w:val="12"/>
          <w:szCs w:val="12"/>
        </w:rPr>
        <w:br/>
        <w:t xml:space="preserve">Внесение в перечень изменений, не предусматривающих исключения из перечня федерального имущества, осуществляется не позднее 10 рабочих дней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 даты внесения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соответствующих изменений в реестр федерального имущества.</w:t>
      </w:r>
      <w:r>
        <w:rPr>
          <w:rFonts w:ascii="Tahoma" w:hAnsi="Tahoma" w:cs="Tahoma"/>
          <w:color w:val="000000"/>
          <w:sz w:val="12"/>
          <w:szCs w:val="12"/>
        </w:rPr>
        <w:br/>
        <w:t xml:space="preserve">       4. Рассмотрение предложения, указанного в пункте 3 настоящего Порядка, осуществляется уполномоченным органом в течение 30 календарных дней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 даты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его поступления.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По результатам рассмотрения предложения уполномоченным органом принимается одно из следующих решений:</w:t>
      </w:r>
      <w:r>
        <w:rPr>
          <w:rFonts w:ascii="Tahoma" w:hAnsi="Tahoma" w:cs="Tahoma"/>
          <w:color w:val="000000"/>
          <w:sz w:val="12"/>
          <w:szCs w:val="12"/>
        </w:rPr>
        <w:br/>
        <w:t>      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  <w:r>
        <w:rPr>
          <w:rFonts w:ascii="Tahoma" w:hAnsi="Tahoma" w:cs="Tahoma"/>
          <w:color w:val="000000"/>
          <w:sz w:val="12"/>
          <w:szCs w:val="12"/>
        </w:rPr>
        <w:br/>
        <w:t>      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  <w:proofErr w:type="gramEnd"/>
      <w:r>
        <w:rPr>
          <w:rFonts w:ascii="Tahoma" w:hAnsi="Tahoma" w:cs="Tahoma"/>
          <w:color w:val="000000"/>
          <w:sz w:val="12"/>
          <w:szCs w:val="12"/>
        </w:rPr>
        <w:br/>
        <w:t>     в) об отказе в учете предложения.</w:t>
      </w:r>
    </w:p>
    <w:p w:rsidR="00F55F2E" w:rsidRDefault="00F55F2E" w:rsidP="00F55F2E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перечень или исключения сведений о муниципальном имуществе из перечня.</w:t>
      </w:r>
      <w:r>
        <w:rPr>
          <w:rFonts w:ascii="Tahoma" w:hAnsi="Tahoma" w:cs="Tahoma"/>
          <w:color w:val="000000"/>
          <w:sz w:val="12"/>
          <w:szCs w:val="12"/>
        </w:rPr>
        <w:br/>
        <w:t xml:space="preserve">    6.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 Дмитриевского района вправе исключить сведения о муниципальном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r>
        <w:rPr>
          <w:rFonts w:ascii="Tahoma" w:hAnsi="Tahoma" w:cs="Tahoma"/>
          <w:color w:val="000000"/>
          <w:sz w:val="12"/>
          <w:szCs w:val="12"/>
        </w:rPr>
        <w:br/>
        <w:t>    а) ни одной заявки на участие в аукционе (конкурсе) на право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заключения договора, предусматривающего переход прав владения и (или) пользования в отношении муниципального имущества;</w:t>
      </w:r>
      <w:r>
        <w:rPr>
          <w:rFonts w:ascii="Tahoma" w:hAnsi="Tahoma" w:cs="Tahoma"/>
          <w:color w:val="000000"/>
          <w:sz w:val="12"/>
          <w:szCs w:val="12"/>
        </w:rPr>
        <w:br/>
        <w:t>    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  <w:r>
        <w:rPr>
          <w:rFonts w:ascii="Tahoma" w:hAnsi="Tahoma" w:cs="Tahoma"/>
          <w:color w:val="000000"/>
          <w:sz w:val="12"/>
          <w:szCs w:val="12"/>
        </w:rPr>
        <w:br/>
        <w:t xml:space="preserve">    7.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Уполномоченный орган исключает сведения о муниципальном имуществе из перечня в одном из следующих случаев:</w:t>
      </w:r>
      <w:r>
        <w:rPr>
          <w:rFonts w:ascii="Tahoma" w:hAnsi="Tahoma" w:cs="Tahoma"/>
          <w:color w:val="000000"/>
          <w:sz w:val="12"/>
          <w:szCs w:val="12"/>
        </w:rPr>
        <w:br/>
        <w:t>    а) в отношении муниципального имущества в установленном законодательством Российской Федерации порядке принято решение о его использовании для государственных нужд либо для иных целей;</w:t>
      </w:r>
      <w:r>
        <w:rPr>
          <w:rFonts w:ascii="Tahoma" w:hAnsi="Tahoma" w:cs="Tahoma"/>
          <w:color w:val="000000"/>
          <w:sz w:val="12"/>
          <w:szCs w:val="12"/>
        </w:rPr>
        <w:br/>
        <w:t>    б) право муниципальной собственности на имущество прекращено по решению суда или в ином установленном законом порядке.</w:t>
      </w:r>
      <w:r>
        <w:rPr>
          <w:rFonts w:ascii="Tahoma" w:hAnsi="Tahoma" w:cs="Tahoma"/>
          <w:color w:val="000000"/>
          <w:sz w:val="12"/>
          <w:szCs w:val="12"/>
        </w:rPr>
        <w:br/>
        <w:t>    8.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Сведения о муниципальном имуществе вносятся в перечень в составе и по форме, которые установлены в соответствии с частью 4.4 статьи 18 </w:t>
      </w:r>
      <w:r>
        <w:rPr>
          <w:rFonts w:ascii="Tahoma" w:hAnsi="Tahoma" w:cs="Tahoma"/>
          <w:color w:val="000000"/>
          <w:sz w:val="12"/>
          <w:szCs w:val="12"/>
        </w:rPr>
        <w:lastRenderedPageBreak/>
        <w:t>Федерального закона "О развитии малого и среднего предпринимательства в Российской Федерации".</w:t>
      </w:r>
      <w:r>
        <w:rPr>
          <w:rFonts w:ascii="Tahoma" w:hAnsi="Tahoma" w:cs="Tahoma"/>
          <w:color w:val="000000"/>
          <w:sz w:val="12"/>
          <w:szCs w:val="12"/>
        </w:rPr>
        <w:br/>
        <w:t xml:space="preserve">    9.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Ведение перечня осуществляется по форме, установленной Приказом Минэкономразвития России от 20.04.2016 № 264 «Об утверждении порядка предоставления сведений об утвержденных перечнях государственного и муниципального имущества, указанных в части 4 ст.18 ФЗ «О развитии малого и среднего предпринимательства в Российской Федерации».</w:t>
      </w:r>
      <w:r>
        <w:rPr>
          <w:rFonts w:ascii="Tahoma" w:hAnsi="Tahoma" w:cs="Tahoma"/>
          <w:color w:val="000000"/>
          <w:sz w:val="12"/>
          <w:szCs w:val="12"/>
        </w:rPr>
        <w:br/>
        <w:t>   10.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Перечень и внесенные в него изменения подлежат:</w:t>
      </w:r>
      <w:r>
        <w:rPr>
          <w:rFonts w:ascii="Tahoma" w:hAnsi="Tahoma" w:cs="Tahoma"/>
          <w:color w:val="000000"/>
          <w:sz w:val="12"/>
          <w:szCs w:val="12"/>
        </w:rPr>
        <w:br/>
        <w:t>    а) обязательному опубликованию в средствах массовой информации - в течение 10 рабочих дней со дня утверждения;</w:t>
      </w:r>
      <w:r>
        <w:rPr>
          <w:rFonts w:ascii="Tahoma" w:hAnsi="Tahoma" w:cs="Tahoma"/>
          <w:color w:val="000000"/>
          <w:sz w:val="12"/>
          <w:szCs w:val="12"/>
        </w:rPr>
        <w:br/>
        <w:t>   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  <w:r>
        <w:rPr>
          <w:rFonts w:ascii="Tahoma" w:hAnsi="Tahoma" w:cs="Tahoma"/>
          <w:color w:val="000000"/>
          <w:sz w:val="12"/>
          <w:szCs w:val="12"/>
        </w:rPr>
        <w:br/>
        <w:t xml:space="preserve">   11.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При заключении договора аренды с субъектами малого и среднего предпринимательства:</w:t>
      </w:r>
      <w:r>
        <w:rPr>
          <w:rFonts w:ascii="Tahoma" w:hAnsi="Tahoma" w:cs="Tahoma"/>
          <w:color w:val="000000"/>
          <w:sz w:val="12"/>
          <w:szCs w:val="12"/>
        </w:rPr>
        <w:br/>
        <w:t>    а) срок договора аренды составляет не менее 5 лет;</w:t>
      </w:r>
      <w:r>
        <w:rPr>
          <w:rFonts w:ascii="Tahoma" w:hAnsi="Tahoma" w:cs="Tahoma"/>
          <w:color w:val="000000"/>
          <w:sz w:val="12"/>
          <w:szCs w:val="12"/>
        </w:rPr>
        <w:br/>
        <w:t>    б) арендная плата вносится в следующем порядке:</w:t>
      </w:r>
      <w:r>
        <w:rPr>
          <w:rFonts w:ascii="Tahoma" w:hAnsi="Tahoma" w:cs="Tahoma"/>
          <w:color w:val="000000"/>
          <w:sz w:val="12"/>
          <w:szCs w:val="12"/>
        </w:rPr>
        <w:br/>
        <w:t>- в первый год аренды – 40 процентов размера арендной платы;</w:t>
      </w:r>
      <w:r>
        <w:rPr>
          <w:rFonts w:ascii="Tahoma" w:hAnsi="Tahoma" w:cs="Tahoma"/>
          <w:color w:val="000000"/>
          <w:sz w:val="12"/>
          <w:szCs w:val="12"/>
        </w:rPr>
        <w:br/>
        <w:t>- во второй год аренды – 60 процентов размера арендной платы;</w:t>
      </w:r>
      <w:r>
        <w:rPr>
          <w:rFonts w:ascii="Tahoma" w:hAnsi="Tahoma" w:cs="Tahoma"/>
          <w:color w:val="000000"/>
          <w:sz w:val="12"/>
          <w:szCs w:val="12"/>
        </w:rPr>
        <w:br/>
        <w:t>- в третий год аренды -  80 процентов размера арендной платы;</w:t>
      </w:r>
      <w:proofErr w:type="gramEnd"/>
      <w:r>
        <w:rPr>
          <w:rFonts w:ascii="Tahoma" w:hAnsi="Tahoma" w:cs="Tahoma"/>
          <w:color w:val="000000"/>
          <w:sz w:val="12"/>
          <w:szCs w:val="12"/>
        </w:rPr>
        <w:br/>
        <w:t>-   в четвертый год аренды       –   100 процентов размера арендной платы.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 УТВЕРЖДЕНА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постановлением Администрации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           Первоавгустовского сельсовета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Дмитриевского района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от 12 мая 2017 года № 42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(приложение 2)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ФОРМА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перечня муниципального имущества, находящегося в собственности муниципального образования «Первоавгустовский сельсовет» Дмитриевского района,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3360"/>
        <w:gridCol w:w="1989"/>
        <w:gridCol w:w="1483"/>
        <w:gridCol w:w="2027"/>
        <w:gridCol w:w="2384"/>
      </w:tblGrid>
      <w:tr w:rsidR="00F55F2E" w:rsidTr="00F55F2E">
        <w:trPr>
          <w:tblCellSpacing w:w="0" w:type="dxa"/>
        </w:trPr>
        <w:tc>
          <w:tcPr>
            <w:tcW w:w="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п.п.</w:t>
            </w:r>
          </w:p>
        </w:tc>
        <w:tc>
          <w:tcPr>
            <w:tcW w:w="1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имущества и его характеристика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Адрес (</w:t>
            </w:r>
            <w:proofErr w:type="gramStart"/>
            <w:r>
              <w:rPr>
                <w:sz w:val="12"/>
                <w:szCs w:val="12"/>
              </w:rPr>
              <w:t>место положение</w:t>
            </w:r>
            <w:proofErr w:type="gramEnd"/>
            <w:r>
              <w:rPr>
                <w:sz w:val="12"/>
                <w:szCs w:val="12"/>
              </w:rPr>
              <w:t>, место нахождение имущества)</w:t>
            </w:r>
          </w:p>
        </w:tc>
        <w:tc>
          <w:tcPr>
            <w:tcW w:w="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Общая площадь (кв.м.)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Кадастровый или условный номер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Вид имущества (движимое, недвижимое имущество)</w:t>
            </w:r>
          </w:p>
        </w:tc>
      </w:tr>
      <w:tr w:rsidR="00F55F2E" w:rsidTr="00F55F2E">
        <w:trPr>
          <w:tblCellSpacing w:w="0" w:type="dxa"/>
        </w:trPr>
        <w:tc>
          <w:tcPr>
            <w:tcW w:w="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</w:tr>
      <w:tr w:rsidR="00F55F2E" w:rsidTr="00F55F2E">
        <w:trPr>
          <w:tblCellSpacing w:w="0" w:type="dxa"/>
        </w:trPr>
        <w:tc>
          <w:tcPr>
            <w:tcW w:w="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F55F2E" w:rsidRDefault="00F55F2E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F55F2E" w:rsidRDefault="00F55F2E" w:rsidP="00F55F2E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F55F2E" w:rsidRDefault="00F55F2E" w:rsidP="00F55F2E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17.05.2017 07:50. Последнее изменение: 17.05.2017 07:50.</w:t>
      </w:r>
    </w:p>
    <w:p w:rsidR="00F55F2E" w:rsidRDefault="00F55F2E" w:rsidP="00F55F2E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2104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F55F2E" w:rsidTr="00F55F2E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F55F2E" w:rsidRDefault="00F55F2E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F55F2E" w:rsidRDefault="00F55F2E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F55F2E" w:rsidRDefault="00A3080A" w:rsidP="00F55F2E"/>
    <w:sectPr w:rsidR="00A3080A" w:rsidRPr="00F55F2E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7AAA"/>
    <w:multiLevelType w:val="multilevel"/>
    <w:tmpl w:val="5328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303A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76376"/>
    <w:rsid w:val="00585035"/>
    <w:rsid w:val="005C1108"/>
    <w:rsid w:val="005D0E2F"/>
    <w:rsid w:val="005E55A1"/>
    <w:rsid w:val="005F006C"/>
    <w:rsid w:val="00613180"/>
    <w:rsid w:val="0062012C"/>
    <w:rsid w:val="00627D77"/>
    <w:rsid w:val="0064382F"/>
    <w:rsid w:val="00643CC2"/>
    <w:rsid w:val="006838C8"/>
    <w:rsid w:val="006A785B"/>
    <w:rsid w:val="006B0733"/>
    <w:rsid w:val="006C5A21"/>
    <w:rsid w:val="006F2D2F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E2198"/>
    <w:rsid w:val="00906D1B"/>
    <w:rsid w:val="00906FB1"/>
    <w:rsid w:val="00917D94"/>
    <w:rsid w:val="00931970"/>
    <w:rsid w:val="0093362D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C6870"/>
    <w:rsid w:val="00CC6918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EC56BF"/>
    <w:rsid w:val="00F0096E"/>
    <w:rsid w:val="00F04F30"/>
    <w:rsid w:val="00F11BB2"/>
    <w:rsid w:val="00F123FE"/>
    <w:rsid w:val="00F436EB"/>
    <w:rsid w:val="00F43FC1"/>
    <w:rsid w:val="00F467D3"/>
    <w:rsid w:val="00F55F2E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71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6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7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9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8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8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2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58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0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7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5AAE-917A-4094-8CB1-E09D5CE9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2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134</cp:revision>
  <cp:lastPrinted>2022-12-12T07:43:00Z</cp:lastPrinted>
  <dcterms:created xsi:type="dcterms:W3CDTF">2022-12-12T07:34:00Z</dcterms:created>
  <dcterms:modified xsi:type="dcterms:W3CDTF">2024-05-22T18:31:00Z</dcterms:modified>
</cp:coreProperties>
</file>